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5B171CE4"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TSG-RAN WG4 Meeting # 10</w:t>
      </w:r>
      <w:r w:rsidR="007747A7">
        <w:rPr>
          <w:rFonts w:eastAsiaTheme="minorEastAsia" w:cs="Arial"/>
          <w:bCs/>
          <w:noProof w:val="0"/>
          <w:sz w:val="22"/>
          <w:szCs w:val="22"/>
          <w:lang w:eastAsia="zh-CN"/>
        </w:rPr>
        <w:t>6</w:t>
      </w:r>
      <w:r w:rsidRPr="006B21ED">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ab/>
        <w:t>R4</w:t>
      </w:r>
      <w:r>
        <w:rPr>
          <w:rFonts w:eastAsiaTheme="minorEastAsia" w:cs="Arial"/>
          <w:bCs/>
          <w:noProof w:val="0"/>
          <w:sz w:val="22"/>
          <w:szCs w:val="22"/>
          <w:lang w:eastAsia="zh-CN"/>
        </w:rPr>
        <w:t>-</w:t>
      </w:r>
      <w:r w:rsidR="00261445" w:rsidRPr="00261445">
        <w:rPr>
          <w:rFonts w:eastAsiaTheme="minorEastAsia" w:cs="Arial"/>
          <w:bCs/>
          <w:noProof w:val="0"/>
          <w:sz w:val="22"/>
          <w:szCs w:val="22"/>
          <w:lang w:val="en-GB" w:eastAsia="zh-CN"/>
        </w:rPr>
        <w:t>2302309</w:t>
      </w:r>
    </w:p>
    <w:p w14:paraId="3C0EFD84" w14:textId="1CF2A643" w:rsidR="00E72DC1" w:rsidRPr="006B21ED" w:rsidRDefault="007E5D3E" w:rsidP="00E72DC1">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Greece Athens</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Feb</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26</w:t>
      </w:r>
      <w:r>
        <w:rPr>
          <w:rFonts w:eastAsiaTheme="minorEastAsia" w:cs="Arial"/>
          <w:bCs/>
          <w:noProof w:val="0"/>
          <w:sz w:val="22"/>
          <w:szCs w:val="22"/>
          <w:vertAlign w:val="superscript"/>
          <w:lang w:eastAsia="zh-CN"/>
        </w:rPr>
        <w:t xml:space="preserve">th </w:t>
      </w:r>
      <w:r>
        <w:rPr>
          <w:rFonts w:eastAsiaTheme="minorEastAsia" w:cs="Arial"/>
          <w:bCs/>
          <w:noProof w:val="0"/>
          <w:sz w:val="22"/>
          <w:szCs w:val="22"/>
          <w:lang w:eastAsia="zh-CN"/>
        </w:rPr>
        <w:t>–</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March 3</w:t>
      </w:r>
      <w:r>
        <w:rPr>
          <w:rFonts w:eastAsiaTheme="minorEastAsia" w:cs="Arial"/>
          <w:bCs/>
          <w:noProof w:val="0"/>
          <w:sz w:val="22"/>
          <w:szCs w:val="22"/>
          <w:vertAlign w:val="superscript"/>
          <w:lang w:eastAsia="zh-CN"/>
        </w:rPr>
        <w:t>rd</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p w14:paraId="26207D62" w14:textId="57926C3E"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803D53">
        <w:rPr>
          <w:rFonts w:eastAsiaTheme="minorEastAsia" w:cs="Arial"/>
          <w:bCs/>
          <w:noProof w:val="0"/>
          <w:sz w:val="22"/>
          <w:szCs w:val="22"/>
          <w:lang w:eastAsia="zh-CN"/>
        </w:rPr>
        <w:t xml:space="preserve">Item: </w:t>
      </w:r>
      <w:r w:rsidR="00DA012E">
        <w:rPr>
          <w:rFonts w:eastAsiaTheme="minorEastAsia" w:cs="Arial"/>
          <w:bCs/>
          <w:noProof w:val="0"/>
          <w:sz w:val="22"/>
          <w:szCs w:val="22"/>
          <w:lang w:eastAsia="zh-CN"/>
        </w:rPr>
        <w:t>9</w:t>
      </w:r>
      <w:r w:rsidRPr="007E5D3E">
        <w:rPr>
          <w:rFonts w:eastAsiaTheme="minorEastAsia" w:cs="Arial"/>
          <w:bCs/>
          <w:noProof w:val="0"/>
          <w:sz w:val="22"/>
          <w:szCs w:val="22"/>
          <w:lang w:eastAsia="zh-CN"/>
        </w:rPr>
        <w:t>.10.2.</w:t>
      </w:r>
      <w:r w:rsidR="009014CD" w:rsidRPr="007E5D3E">
        <w:rPr>
          <w:rFonts w:eastAsiaTheme="minorEastAsia" w:cs="Arial"/>
          <w:bCs/>
          <w:noProof w:val="0"/>
          <w:sz w:val="22"/>
          <w:szCs w:val="22"/>
          <w:lang w:eastAsia="zh-CN"/>
        </w:rPr>
        <w:t>2</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0DE3D0E9"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Discussion on c</w:t>
      </w:r>
      <w:r w:rsidR="00486CA9" w:rsidRPr="00486CA9">
        <w:rPr>
          <w:rFonts w:eastAsiaTheme="minorEastAsia" w:cs="Arial"/>
          <w:bCs/>
          <w:noProof w:val="0"/>
          <w:sz w:val="22"/>
          <w:szCs w:val="22"/>
          <w:lang w:eastAsia="zh-CN"/>
        </w:rPr>
        <w:t>ase 1 requirements (Pre-configured MG and concurrent MG)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4BAAF0E2" w:rsidR="00A667E7" w:rsidRPr="0043375A" w:rsidRDefault="00D559A1" w:rsidP="004459CB">
      <w:pPr>
        <w:jc w:val="both"/>
      </w:pPr>
      <w:r w:rsidRPr="0043375A">
        <w:t>In existing Rel-15/16 NR, two measurement gaps have been identified, which are per-UE and per-FR measurement gap. Later in Rel-17 NR, three measurement gap enhancement have been considered, which are: (</w:t>
      </w:r>
      <w:proofErr w:type="spellStart"/>
      <w:r w:rsidRPr="0043375A">
        <w:t>i</w:t>
      </w:r>
      <w:proofErr w:type="spellEnd"/>
      <w:r w:rsidRPr="0043375A">
        <w:t>) pre-configured MG pattern(s) per configured BWP (fast MG configuration), (ii) multiple concurrent and independent MG patterns, and (iii) network controlled small gap (NCSG). Now in Rel-18, further work objective to enhance the existing measurement gap is agreed on, which is</w:t>
      </w:r>
      <w:r w:rsidR="003B60CC" w:rsidRPr="0043375A">
        <w:t xml:space="preserve"> ‘Enhancements of pre-configured MGs, multiple concurrent MGs and NCSG’, given in the work item description (WID)</w:t>
      </w:r>
      <w:r w:rsidR="004D1194" w:rsidRPr="0043375A">
        <w:t xml:space="preserve"> </w:t>
      </w:r>
      <w:r w:rsidR="004D1194" w:rsidRPr="0043375A">
        <w:fldChar w:fldCharType="begin"/>
      </w:r>
      <w:r w:rsidR="004D1194" w:rsidRPr="0043375A">
        <w:instrText xml:space="preserve"> REF _Ref95562833 \r \h </w:instrText>
      </w:r>
      <w:r w:rsidR="00E77004" w:rsidRPr="0043375A">
        <w:instrText xml:space="preserve"> \* MERGEFORMAT </w:instrText>
      </w:r>
      <w:r w:rsidR="004D1194" w:rsidRPr="0043375A">
        <w:fldChar w:fldCharType="separate"/>
      </w:r>
      <w:r w:rsidR="00DF688F">
        <w:t>[1]</w:t>
      </w:r>
      <w:r w:rsidR="004D1194" w:rsidRPr="0043375A">
        <w:fldChar w:fldCharType="end"/>
      </w:r>
      <w:r w:rsidR="003B60CC" w:rsidRPr="0043375A">
        <w:t xml:space="preserve"> as below:</w:t>
      </w:r>
    </w:p>
    <w:tbl>
      <w:tblPr>
        <w:tblStyle w:val="TableGrid"/>
        <w:tblW w:w="0" w:type="auto"/>
        <w:tblLook w:val="04A0" w:firstRow="1" w:lastRow="0" w:firstColumn="1" w:lastColumn="0" w:noHBand="0" w:noVBand="1"/>
      </w:tblPr>
      <w:tblGrid>
        <w:gridCol w:w="9629"/>
      </w:tblGrid>
      <w:tr w:rsidR="003B60CC" w:rsidRPr="00804519" w14:paraId="0E5864B0" w14:textId="77777777" w:rsidTr="003B60CC">
        <w:tc>
          <w:tcPr>
            <w:tcW w:w="9629" w:type="dxa"/>
          </w:tcPr>
          <w:p w14:paraId="3668CF92" w14:textId="77777777" w:rsidR="009B3A24" w:rsidRPr="0043375A" w:rsidRDefault="009B3A24" w:rsidP="009B3A24">
            <w:pPr>
              <w:numPr>
                <w:ilvl w:val="0"/>
                <w:numId w:val="36"/>
              </w:numPr>
              <w:overflowPunct w:val="0"/>
              <w:autoSpaceDE w:val="0"/>
              <w:autoSpaceDN w:val="0"/>
              <w:adjustRightInd w:val="0"/>
              <w:spacing w:after="180" w:line="240" w:lineRule="auto"/>
              <w:ind w:left="360"/>
              <w:textAlignment w:val="baseline"/>
              <w:rPr>
                <w:rFonts w:eastAsia="Batang"/>
              </w:rPr>
            </w:pPr>
            <w:r w:rsidRPr="0043375A">
              <w:rPr>
                <w:rFonts w:eastAsia="Batang"/>
              </w:rPr>
              <w:t xml:space="preserve">Enhancements of pre-configured MGs, multiple concurrent MGs and NCSG </w:t>
            </w:r>
          </w:p>
          <w:p w14:paraId="6DEFD79F" w14:textId="5A03DF30" w:rsidR="009B3A24" w:rsidRPr="0043375A" w:rsidRDefault="009B3A24" w:rsidP="009B3A24">
            <w:pPr>
              <w:numPr>
                <w:ilvl w:val="1"/>
                <w:numId w:val="35"/>
              </w:numPr>
              <w:overflowPunct w:val="0"/>
              <w:autoSpaceDE w:val="0"/>
              <w:autoSpaceDN w:val="0"/>
              <w:adjustRightInd w:val="0"/>
              <w:spacing w:after="120" w:line="240" w:lineRule="auto"/>
              <w:ind w:left="720"/>
              <w:textAlignment w:val="baseline"/>
            </w:pPr>
            <w:bookmarkStart w:id="0" w:name="_Hlk114141673"/>
            <w:r w:rsidRPr="0043375A">
              <w:t>Define RRM requirements for UEs configured with a combination of pre-configured MGs, and/or concurrent MGs and/or NCSG [RAN4]</w:t>
            </w:r>
          </w:p>
          <w:bookmarkEnd w:id="0"/>
          <w:p w14:paraId="252FE8D2" w14:textId="77777777" w:rsidR="009B3A24" w:rsidRPr="0043375A" w:rsidRDefault="009B3A24" w:rsidP="009B3A24">
            <w:pPr>
              <w:numPr>
                <w:ilvl w:val="2"/>
                <w:numId w:val="37"/>
              </w:numPr>
              <w:overflowPunct w:val="0"/>
              <w:autoSpaceDE w:val="0"/>
              <w:autoSpaceDN w:val="0"/>
              <w:adjustRightInd w:val="0"/>
              <w:spacing w:after="120" w:line="240" w:lineRule="auto"/>
              <w:ind w:left="1440"/>
              <w:textAlignment w:val="baseline"/>
            </w:pPr>
            <w:r w:rsidRPr="0043375A">
              <w:t>Prioritize at least joint requirements for UE configured with</w:t>
            </w:r>
          </w:p>
          <w:p w14:paraId="3A039615" w14:textId="574F2D34" w:rsidR="009B3A24" w:rsidRPr="0043375A" w:rsidRDefault="009B3A24" w:rsidP="009B3A24">
            <w:pPr>
              <w:numPr>
                <w:ilvl w:val="3"/>
                <w:numId w:val="37"/>
              </w:numPr>
              <w:overflowPunct w:val="0"/>
              <w:autoSpaceDE w:val="0"/>
              <w:autoSpaceDN w:val="0"/>
              <w:adjustRightInd w:val="0"/>
              <w:spacing w:after="120" w:line="240" w:lineRule="auto"/>
              <w:ind w:left="2160"/>
              <w:textAlignment w:val="baseline"/>
            </w:pPr>
            <w:bookmarkStart w:id="1" w:name="_Hlk95478656"/>
            <w:r w:rsidRPr="0043375A">
              <w:t>Case 1: Pre-configured MG(s) and concurrent MG(s) (i.e., the network has provided UE with multiple measurement gap patterns where at least one gap pattern is a Pre-configured MG)</w:t>
            </w:r>
          </w:p>
          <w:p w14:paraId="36A17CA5" w14:textId="507E78D7" w:rsidR="009B3A24" w:rsidRPr="0043375A" w:rsidRDefault="009B3A24" w:rsidP="009B3A24">
            <w:pPr>
              <w:numPr>
                <w:ilvl w:val="3"/>
                <w:numId w:val="37"/>
              </w:numPr>
              <w:overflowPunct w:val="0"/>
              <w:autoSpaceDE w:val="0"/>
              <w:autoSpaceDN w:val="0"/>
              <w:adjustRightInd w:val="0"/>
              <w:spacing w:after="120" w:line="240" w:lineRule="auto"/>
              <w:ind w:left="2160"/>
              <w:textAlignment w:val="baseline"/>
            </w:pPr>
            <w:r w:rsidRPr="0043375A">
              <w:t>Case 2: NCSG and concurrent MG(s) (i.e., the network has provided UE with multiple measurement gap patterns where at least one gap pattern is a NCSG)</w:t>
            </w:r>
          </w:p>
          <w:bookmarkEnd w:id="1"/>
          <w:p w14:paraId="2BC31B4C" w14:textId="1EEEC153" w:rsidR="009B3A24" w:rsidRPr="0043375A" w:rsidRDefault="009B3A24" w:rsidP="00C505C1">
            <w:pPr>
              <w:numPr>
                <w:ilvl w:val="2"/>
                <w:numId w:val="37"/>
              </w:numPr>
              <w:overflowPunct w:val="0"/>
              <w:autoSpaceDE w:val="0"/>
              <w:autoSpaceDN w:val="0"/>
              <w:adjustRightInd w:val="0"/>
              <w:spacing w:after="120" w:line="240" w:lineRule="auto"/>
              <w:ind w:left="1440"/>
              <w:textAlignment w:val="baseline"/>
            </w:pPr>
            <w:r w:rsidRPr="0043375A">
              <w:rPr>
                <w:rFonts w:hint="eastAsia"/>
              </w:rPr>
              <w:t>N</w:t>
            </w:r>
            <w:r w:rsidRPr="0043375A">
              <w:t>ote 1: Gaps that are configured for NTN are precluded in Case 1 and Case 2</w:t>
            </w:r>
          </w:p>
          <w:p w14:paraId="76FAFCDC" w14:textId="487B523C" w:rsidR="009B3A24" w:rsidRPr="0043375A" w:rsidRDefault="009B3A24" w:rsidP="009B3A24">
            <w:pPr>
              <w:numPr>
                <w:ilvl w:val="2"/>
                <w:numId w:val="37"/>
              </w:numPr>
              <w:overflowPunct w:val="0"/>
              <w:autoSpaceDE w:val="0"/>
              <w:autoSpaceDN w:val="0"/>
              <w:adjustRightInd w:val="0"/>
              <w:spacing w:after="120" w:line="240" w:lineRule="auto"/>
              <w:ind w:left="1440"/>
              <w:textAlignment w:val="baseline"/>
            </w:pPr>
            <w:r w:rsidRPr="0043375A">
              <w:rPr>
                <w:rFonts w:hint="eastAsia"/>
              </w:rPr>
              <w:t>N</w:t>
            </w:r>
            <w:r w:rsidRPr="0043375A">
              <w:t>ote 2: The requirement discussions on the scenarios that NCSG is considered in Case 1 and that Pre-configured MG is considered in Case 2 will be started after RAN#99.</w:t>
            </w:r>
          </w:p>
          <w:p w14:paraId="15C3845A" w14:textId="3F3A7112" w:rsidR="009B3A24" w:rsidRPr="0043375A" w:rsidRDefault="009B3A24" w:rsidP="009B3A24">
            <w:pPr>
              <w:numPr>
                <w:ilvl w:val="2"/>
                <w:numId w:val="37"/>
              </w:numPr>
              <w:overflowPunct w:val="0"/>
              <w:autoSpaceDE w:val="0"/>
              <w:autoSpaceDN w:val="0"/>
              <w:adjustRightInd w:val="0"/>
              <w:spacing w:after="120" w:line="240" w:lineRule="auto"/>
              <w:ind w:left="1440"/>
              <w:textAlignment w:val="baseline"/>
            </w:pPr>
            <w:r w:rsidRPr="0043375A">
              <w:t>Note 3: Prioritization among other possible combinations of pre-configured MG, concurrent MG, NTN gaps and NCSG can be discussed after RAN#99</w:t>
            </w:r>
          </w:p>
          <w:p w14:paraId="19633797" w14:textId="3C79E19B" w:rsidR="003B60CC" w:rsidRPr="0043375A" w:rsidRDefault="009B3A24" w:rsidP="009B3A24">
            <w:pPr>
              <w:numPr>
                <w:ilvl w:val="2"/>
                <w:numId w:val="37"/>
              </w:numPr>
              <w:overflowPunct w:val="0"/>
              <w:autoSpaceDE w:val="0"/>
              <w:autoSpaceDN w:val="0"/>
              <w:adjustRightInd w:val="0"/>
              <w:spacing w:after="120" w:line="240" w:lineRule="auto"/>
              <w:ind w:left="1440"/>
              <w:textAlignment w:val="baseline"/>
              <w:rPr>
                <w:rFonts w:eastAsia="Batang"/>
              </w:rPr>
            </w:pPr>
            <w:r w:rsidRPr="0043375A">
              <w:t>Note 4: This WID does not include any inter-working with MUSIM gaps</w:t>
            </w:r>
          </w:p>
        </w:tc>
      </w:tr>
    </w:tbl>
    <w:p w14:paraId="3EEC150F" w14:textId="158EFEAE" w:rsidR="003B60CC" w:rsidRDefault="00E93375" w:rsidP="004459CB">
      <w:pPr>
        <w:jc w:val="both"/>
      </w:pPr>
      <w:r w:rsidRPr="00DF688F">
        <w:t>In the previous RAN4 104</w:t>
      </w:r>
      <w:r w:rsidR="00607C2F" w:rsidRPr="00DF688F">
        <w:t>-bis</w:t>
      </w:r>
      <w:r w:rsidRPr="00DF688F">
        <w:t xml:space="preserve">-e meeting, the issues are captured in the way forward (WF) </w:t>
      </w:r>
      <w:r w:rsidRPr="00DF688F">
        <w:fldChar w:fldCharType="begin"/>
      </w:r>
      <w:r w:rsidRPr="00DF688F">
        <w:instrText xml:space="preserve"> REF _Ref115204186 \r \h </w:instrText>
      </w:r>
      <w:r w:rsidR="00804519" w:rsidRPr="00DF688F">
        <w:instrText xml:space="preserve"> \* MERGEFORMAT </w:instrText>
      </w:r>
      <w:r w:rsidRPr="00DF688F">
        <w:fldChar w:fldCharType="separate"/>
      </w:r>
      <w:r w:rsidR="00DF688F" w:rsidRPr="00DF688F">
        <w:t>[2]</w:t>
      </w:r>
      <w:r w:rsidRPr="00DF688F">
        <w:fldChar w:fldCharType="end"/>
      </w:r>
      <w:r w:rsidRPr="00DF688F">
        <w:t xml:space="preserve">. </w:t>
      </w:r>
      <w:r w:rsidR="00D92B3E" w:rsidRPr="00DF688F">
        <w:t>The</w:t>
      </w:r>
      <w:r w:rsidR="003B60CC" w:rsidRPr="00DF688F">
        <w:t xml:space="preserve"> analysis </w:t>
      </w:r>
      <w:r w:rsidR="00D92B3E" w:rsidRPr="00DF688F">
        <w:t xml:space="preserve">and </w:t>
      </w:r>
      <w:r w:rsidRPr="00DF688F">
        <w:t>discussion</w:t>
      </w:r>
      <w:r w:rsidR="00D92B3E" w:rsidRPr="00DF688F">
        <w:t xml:space="preserve"> </w:t>
      </w:r>
      <w:r w:rsidR="003B60CC" w:rsidRPr="00DF688F">
        <w:t xml:space="preserve">on </w:t>
      </w:r>
      <w:r w:rsidRPr="00DF688F">
        <w:t xml:space="preserve">the issues </w:t>
      </w:r>
      <w:r w:rsidR="00803D53" w:rsidRPr="00DF688F">
        <w:t>from</w:t>
      </w:r>
      <w:r w:rsidRPr="00DF688F">
        <w:t xml:space="preserve"> the WF</w:t>
      </w:r>
      <w:r w:rsidR="00D92B3E" w:rsidRPr="00DF688F">
        <w:t xml:space="preserve"> </w:t>
      </w:r>
      <w:r w:rsidRPr="00DF688F">
        <w:t xml:space="preserve">are provided </w:t>
      </w:r>
      <w:r w:rsidR="00D92B3E" w:rsidRPr="00DF688F">
        <w:t>in the next section.</w:t>
      </w:r>
      <w:r w:rsidR="00D92B3E">
        <w:t xml:space="preserve"> </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283C98D6" w14:textId="19C42A9A" w:rsidR="00F46966" w:rsidRDefault="00E93375" w:rsidP="001007B2">
      <w:pPr>
        <w:jc w:val="both"/>
      </w:pPr>
      <w:r w:rsidRPr="00FB155C">
        <w:t xml:space="preserve">From the WF, the issues are given in five </w:t>
      </w:r>
      <w:r w:rsidRPr="00335A81">
        <w:t>categories, which are: (</w:t>
      </w:r>
      <w:proofErr w:type="spellStart"/>
      <w:r w:rsidRPr="00335A81">
        <w:t>i</w:t>
      </w:r>
      <w:proofErr w:type="spellEnd"/>
      <w:r w:rsidRPr="00335A81">
        <w:t>)</w:t>
      </w:r>
      <w:r w:rsidR="00335A81" w:rsidRPr="00335A81">
        <w:rPr>
          <w:rFonts w:cs="Arial"/>
        </w:rPr>
        <w:t xml:space="preserve"> UE capabilities for Pre-MG, (ii)</w:t>
      </w:r>
      <w:r w:rsidRPr="00335A81">
        <w:t xml:space="preserve"> </w:t>
      </w:r>
      <w:r w:rsidR="0094430A" w:rsidRPr="00335A81">
        <w:t>Pre-MG combination</w:t>
      </w:r>
      <w:r w:rsidRPr="00335A81">
        <w:t xml:space="preserve">, (ii) </w:t>
      </w:r>
      <w:r w:rsidR="0094430A" w:rsidRPr="00335A81">
        <w:t>collision definition and handling</w:t>
      </w:r>
      <w:r w:rsidRPr="00335A81">
        <w:t xml:space="preserve">, </w:t>
      </w:r>
      <w:r w:rsidR="0094430A" w:rsidRPr="00335A81">
        <w:t xml:space="preserve">and </w:t>
      </w:r>
      <w:r w:rsidRPr="00335A81">
        <w:t xml:space="preserve">(iii) </w:t>
      </w:r>
      <w:r w:rsidR="00335A81" w:rsidRPr="00335A81">
        <w:t>Other Rel-17 issues</w:t>
      </w:r>
      <w:r w:rsidRPr="00335A81">
        <w:t>.</w:t>
      </w:r>
      <w:r>
        <w:t xml:space="preserve"> </w:t>
      </w:r>
    </w:p>
    <w:p w14:paraId="4D63E8E0" w14:textId="57182B28" w:rsidR="000035CB" w:rsidRPr="001007B2" w:rsidRDefault="000035CB" w:rsidP="000762A0">
      <w:pPr>
        <w:pStyle w:val="ListParagraph"/>
        <w:spacing w:after="180"/>
        <w:ind w:left="0"/>
        <w:contextualSpacing w:val="0"/>
        <w:jc w:val="both"/>
        <w:rPr>
          <w:rFonts w:ascii="Times New Roman" w:hAnsi="Times New Roman" w:cs="Times New Roman"/>
          <w:sz w:val="20"/>
          <w:szCs w:val="20"/>
          <w:highlight w:val="yellow"/>
        </w:rPr>
      </w:pPr>
    </w:p>
    <w:p w14:paraId="0CE9A821" w14:textId="5F3B595A" w:rsidR="000035CB" w:rsidRPr="002816C0" w:rsidRDefault="000035CB" w:rsidP="00BF712C">
      <w:pPr>
        <w:pStyle w:val="Heading2"/>
        <w:rPr>
          <w:rFonts w:cs="Arial"/>
        </w:rPr>
      </w:pPr>
      <w:r w:rsidRPr="002816C0">
        <w:rPr>
          <w:rFonts w:cs="Arial"/>
        </w:rPr>
        <w:t xml:space="preserve">Discussion on </w:t>
      </w:r>
      <w:r w:rsidR="001B29B9">
        <w:rPr>
          <w:rFonts w:cs="Arial"/>
        </w:rPr>
        <w:t>UE capabilities for Pre-MG</w:t>
      </w:r>
    </w:p>
    <w:p w14:paraId="7AE3A9CA" w14:textId="06DEA2EA" w:rsidR="000035CB" w:rsidRPr="002816C0" w:rsidRDefault="000035CB" w:rsidP="000035CB">
      <w:pPr>
        <w:jc w:val="both"/>
      </w:pPr>
      <w:r w:rsidRPr="002816C0">
        <w:t>The open issues are given as:</w:t>
      </w:r>
    </w:p>
    <w:tbl>
      <w:tblPr>
        <w:tblStyle w:val="TableGrid"/>
        <w:tblW w:w="0" w:type="auto"/>
        <w:tblLook w:val="04A0" w:firstRow="1" w:lastRow="0" w:firstColumn="1" w:lastColumn="0" w:noHBand="0" w:noVBand="1"/>
      </w:tblPr>
      <w:tblGrid>
        <w:gridCol w:w="9629"/>
      </w:tblGrid>
      <w:tr w:rsidR="000035CB" w:rsidRPr="001007B2" w14:paraId="3F288B40" w14:textId="77777777" w:rsidTr="000035CB">
        <w:tc>
          <w:tcPr>
            <w:tcW w:w="9629" w:type="dxa"/>
          </w:tcPr>
          <w:p w14:paraId="38D18EEB" w14:textId="77777777" w:rsidR="00F83CE7" w:rsidRPr="00940E16" w:rsidRDefault="00F83CE7" w:rsidP="00F83CE7">
            <w:pPr>
              <w:pStyle w:val="Heading2"/>
              <w:numPr>
                <w:ilvl w:val="0"/>
                <w:numId w:val="0"/>
              </w:numPr>
              <w:ind w:left="576" w:hanging="576"/>
              <w:rPr>
                <w:rFonts w:asciiTheme="minorHAnsi" w:hAnsiTheme="minorHAnsi" w:cstheme="minorHAnsi"/>
                <w:b/>
                <w:bCs/>
                <w:sz w:val="22"/>
                <w:szCs w:val="22"/>
              </w:rPr>
            </w:pPr>
            <w:r w:rsidRPr="00940E16">
              <w:rPr>
                <w:rFonts w:asciiTheme="minorHAnsi" w:hAnsiTheme="minorHAnsi" w:cstheme="minorHAnsi"/>
                <w:b/>
                <w:bCs/>
                <w:sz w:val="22"/>
                <w:szCs w:val="22"/>
                <w:u w:val="single"/>
              </w:rPr>
              <w:lastRenderedPageBreak/>
              <w:t>Issue 3-1-1: [Case 1] Whether to consider Pre-MG + Pre-MG in an FR</w:t>
            </w:r>
            <w:r w:rsidRPr="00940E16">
              <w:rPr>
                <w:rFonts w:asciiTheme="minorHAnsi" w:hAnsiTheme="minorHAnsi" w:cstheme="minorHAnsi"/>
                <w:b/>
                <w:bCs/>
                <w:sz w:val="22"/>
                <w:szCs w:val="22"/>
              </w:rPr>
              <w:t xml:space="preserve">  </w:t>
            </w:r>
          </w:p>
          <w:p w14:paraId="5A649620" w14:textId="77777777" w:rsidR="00F83CE7" w:rsidRPr="00940E16" w:rsidRDefault="00F83CE7" w:rsidP="00F83CE7">
            <w:pPr>
              <w:spacing w:afterLines="50" w:after="120"/>
              <w:ind w:leftChars="200" w:left="440"/>
              <w:rPr>
                <w:rFonts w:cstheme="minorHAnsi"/>
              </w:rPr>
            </w:pPr>
            <w:r w:rsidRPr="00940E16">
              <w:rPr>
                <w:rFonts w:cstheme="minorHAnsi"/>
                <w:b/>
              </w:rPr>
              <w:t>&lt; Agreement &gt;</w:t>
            </w:r>
            <w:r w:rsidRPr="00940E16">
              <w:rPr>
                <w:rFonts w:cstheme="minorHAnsi"/>
              </w:rPr>
              <w:t xml:space="preserve">:  </w:t>
            </w:r>
          </w:p>
          <w:p w14:paraId="5FE031C6" w14:textId="77777777" w:rsidR="00F83CE7" w:rsidRPr="00940E16" w:rsidRDefault="00F83CE7" w:rsidP="00F83CE7">
            <w:pPr>
              <w:numPr>
                <w:ilvl w:val="0"/>
                <w:numId w:val="46"/>
              </w:numPr>
              <w:spacing w:afterLines="50" w:after="120" w:line="240" w:lineRule="auto"/>
              <w:rPr>
                <w:rFonts w:cstheme="minorHAnsi"/>
              </w:rPr>
            </w:pPr>
            <w:r w:rsidRPr="00940E16">
              <w:rPr>
                <w:rFonts w:cstheme="minorHAnsi"/>
              </w:rPr>
              <w:t>Narrow down options to Option 1 and 1a.</w:t>
            </w:r>
          </w:p>
          <w:p w14:paraId="36E26534" w14:textId="77777777" w:rsidR="00F83CE7" w:rsidRPr="00940E16" w:rsidRDefault="00F83CE7" w:rsidP="00836023">
            <w:pPr>
              <w:numPr>
                <w:ilvl w:val="1"/>
                <w:numId w:val="46"/>
              </w:numPr>
              <w:spacing w:afterLines="50" w:after="120" w:line="240" w:lineRule="auto"/>
              <w:rPr>
                <w:rFonts w:cstheme="minorHAnsi"/>
              </w:rPr>
            </w:pPr>
            <w:r w:rsidRPr="00940E16">
              <w:rPr>
                <w:rFonts w:cstheme="minorHAnsi"/>
              </w:rPr>
              <w:t>Option 1: Yes</w:t>
            </w:r>
          </w:p>
          <w:p w14:paraId="2651416D" w14:textId="77777777" w:rsidR="00F83CE7" w:rsidRPr="00940E16" w:rsidRDefault="00F83CE7" w:rsidP="00F83CE7">
            <w:pPr>
              <w:pStyle w:val="ListParagraph"/>
              <w:numPr>
                <w:ilvl w:val="1"/>
                <w:numId w:val="46"/>
              </w:numPr>
              <w:spacing w:afterLines="50" w:after="120" w:line="240" w:lineRule="auto"/>
              <w:contextualSpacing w:val="0"/>
              <w:rPr>
                <w:rFonts w:cstheme="minorHAnsi"/>
              </w:rPr>
            </w:pPr>
            <w:r w:rsidRPr="00940E16">
              <w:rPr>
                <w:rFonts w:cstheme="minorHAnsi"/>
              </w:rPr>
              <w:t>Option 1a: Yes, with UE capability</w:t>
            </w:r>
          </w:p>
          <w:p w14:paraId="1647BBA8" w14:textId="77777777" w:rsidR="00F83CE7" w:rsidRPr="00940E16" w:rsidRDefault="00F83CE7" w:rsidP="00F83CE7">
            <w:pPr>
              <w:pStyle w:val="Heading2"/>
              <w:numPr>
                <w:ilvl w:val="0"/>
                <w:numId w:val="0"/>
              </w:numPr>
              <w:ind w:left="576" w:hanging="576"/>
              <w:rPr>
                <w:rFonts w:asciiTheme="minorHAnsi" w:hAnsiTheme="minorHAnsi" w:cstheme="minorHAnsi"/>
                <w:b/>
                <w:bCs/>
                <w:sz w:val="22"/>
                <w:szCs w:val="22"/>
              </w:rPr>
            </w:pPr>
            <w:r w:rsidRPr="00940E16">
              <w:rPr>
                <w:rFonts w:asciiTheme="minorHAnsi" w:hAnsiTheme="minorHAnsi" w:cstheme="minorHAnsi"/>
                <w:b/>
                <w:bCs/>
                <w:sz w:val="22"/>
                <w:szCs w:val="22"/>
                <w:u w:val="single"/>
              </w:rPr>
              <w:t>Issue 3-1-2: [Case 1] Discussion on UE signalling capability</w:t>
            </w:r>
            <w:r w:rsidRPr="00940E16">
              <w:rPr>
                <w:rFonts w:asciiTheme="minorHAnsi" w:hAnsiTheme="minorHAnsi" w:cstheme="minorHAnsi"/>
                <w:b/>
                <w:bCs/>
                <w:sz w:val="22"/>
                <w:szCs w:val="22"/>
              </w:rPr>
              <w:t xml:space="preserve">  </w:t>
            </w:r>
          </w:p>
          <w:p w14:paraId="58F6D354" w14:textId="77777777" w:rsidR="00F83CE7" w:rsidRPr="00940E16" w:rsidRDefault="00F83CE7" w:rsidP="00F83CE7">
            <w:pPr>
              <w:spacing w:afterLines="50" w:after="120"/>
              <w:ind w:leftChars="200" w:left="440"/>
              <w:rPr>
                <w:rFonts w:cstheme="minorHAnsi"/>
              </w:rPr>
            </w:pPr>
            <w:r w:rsidRPr="00940E16">
              <w:rPr>
                <w:rFonts w:cstheme="minorHAnsi"/>
                <w:b/>
              </w:rPr>
              <w:t xml:space="preserve">&lt; </w:t>
            </w:r>
            <w:proofErr w:type="spellStart"/>
            <w:r w:rsidRPr="00940E16">
              <w:rPr>
                <w:rFonts w:cstheme="minorHAnsi"/>
                <w:b/>
              </w:rPr>
              <w:t>Wayforward</w:t>
            </w:r>
            <w:proofErr w:type="spellEnd"/>
            <w:r w:rsidRPr="00940E16">
              <w:rPr>
                <w:rFonts w:cstheme="minorHAnsi"/>
                <w:b/>
              </w:rPr>
              <w:t xml:space="preserve"> &gt;</w:t>
            </w:r>
            <w:r w:rsidRPr="00940E16">
              <w:rPr>
                <w:rFonts w:cstheme="minorHAnsi"/>
              </w:rPr>
              <w:t xml:space="preserve">:  </w:t>
            </w:r>
          </w:p>
          <w:p w14:paraId="1016194E" w14:textId="77777777" w:rsidR="00F83CE7" w:rsidRPr="00940E16" w:rsidRDefault="00F83CE7" w:rsidP="00F83CE7">
            <w:pPr>
              <w:pStyle w:val="ListParagraph"/>
              <w:numPr>
                <w:ilvl w:val="0"/>
                <w:numId w:val="46"/>
              </w:numPr>
              <w:spacing w:after="120" w:line="240" w:lineRule="auto"/>
              <w:contextualSpacing w:val="0"/>
              <w:rPr>
                <w:rFonts w:cstheme="minorHAnsi"/>
              </w:rPr>
            </w:pPr>
            <w:r w:rsidRPr="00940E16">
              <w:rPr>
                <w:rFonts w:cstheme="minorHAnsi"/>
              </w:rPr>
              <w:t>FFS: Signalling capability shall be defined:</w:t>
            </w:r>
          </w:p>
          <w:p w14:paraId="3AD58C5E" w14:textId="77777777" w:rsidR="00F83CE7" w:rsidRPr="00940E16" w:rsidRDefault="00F83CE7" w:rsidP="00F83CE7">
            <w:pPr>
              <w:pStyle w:val="ListParagraph"/>
              <w:numPr>
                <w:ilvl w:val="1"/>
                <w:numId w:val="46"/>
              </w:numPr>
              <w:spacing w:after="120" w:line="240" w:lineRule="auto"/>
              <w:contextualSpacing w:val="0"/>
              <w:rPr>
                <w:rFonts w:cstheme="minorHAnsi"/>
              </w:rPr>
            </w:pPr>
            <w:r w:rsidRPr="00940E16">
              <w:rPr>
                <w:rFonts w:cstheme="minorHAnsi"/>
              </w:rPr>
              <w:t>Option 1: A unified capability to indicate support of case 1, including Pre-MG + Type-2 MG and Pre-MG + Pre-MG</w:t>
            </w:r>
          </w:p>
          <w:p w14:paraId="2D76D37B" w14:textId="77777777" w:rsidR="00F83CE7" w:rsidRPr="00940E16" w:rsidRDefault="00F83CE7" w:rsidP="00F83CE7">
            <w:pPr>
              <w:pStyle w:val="ListParagraph"/>
              <w:numPr>
                <w:ilvl w:val="1"/>
                <w:numId w:val="46"/>
              </w:numPr>
              <w:spacing w:after="120" w:line="240" w:lineRule="auto"/>
              <w:contextualSpacing w:val="0"/>
              <w:rPr>
                <w:rFonts w:cstheme="minorHAnsi"/>
              </w:rPr>
            </w:pPr>
            <w:r w:rsidRPr="00940E16">
              <w:rPr>
                <w:rFonts w:cstheme="minorHAnsi"/>
              </w:rPr>
              <w:t>Option 2: Two separate capabilities to indicate support of Pre-MG + Type-2 MG and Pre-MG + Pre-MG.</w:t>
            </w:r>
          </w:p>
          <w:p w14:paraId="7C0551C2" w14:textId="77777777" w:rsidR="000035CB" w:rsidRPr="00F858DE" w:rsidRDefault="00F83CE7" w:rsidP="00F83CE7">
            <w:pPr>
              <w:pStyle w:val="ListParagraph"/>
              <w:numPr>
                <w:ilvl w:val="1"/>
                <w:numId w:val="46"/>
              </w:numPr>
              <w:spacing w:after="120" w:line="240" w:lineRule="auto"/>
              <w:contextualSpacing w:val="0"/>
              <w:rPr>
                <w:szCs w:val="24"/>
              </w:rPr>
            </w:pPr>
            <w:r w:rsidRPr="00940E16">
              <w:rPr>
                <w:rFonts w:cstheme="minorHAnsi"/>
              </w:rPr>
              <w:t>Option 3: Others.</w:t>
            </w:r>
          </w:p>
          <w:p w14:paraId="7FFD4830" w14:textId="77777777" w:rsidR="00F858DE" w:rsidRPr="00215EF3" w:rsidRDefault="00F858DE" w:rsidP="00F858DE">
            <w:pPr>
              <w:pStyle w:val="Heading2"/>
              <w:numPr>
                <w:ilvl w:val="0"/>
                <w:numId w:val="0"/>
              </w:numPr>
              <w:ind w:left="576" w:hanging="576"/>
              <w:rPr>
                <w:rFonts w:asciiTheme="minorHAnsi" w:hAnsiTheme="minorHAnsi" w:cstheme="minorHAnsi"/>
                <w:b/>
                <w:bCs/>
                <w:sz w:val="22"/>
                <w:szCs w:val="22"/>
              </w:rPr>
            </w:pPr>
            <w:r w:rsidRPr="00215EF3">
              <w:rPr>
                <w:rFonts w:asciiTheme="minorHAnsi" w:hAnsiTheme="minorHAnsi" w:cstheme="minorHAnsi"/>
                <w:b/>
                <w:bCs/>
                <w:sz w:val="22"/>
                <w:szCs w:val="22"/>
                <w:u w:val="single"/>
              </w:rPr>
              <w:t>Issue 3-2-4: [Case 1] dynamic collisions</w:t>
            </w:r>
            <w:r w:rsidRPr="00215EF3">
              <w:rPr>
                <w:rFonts w:asciiTheme="minorHAnsi" w:hAnsiTheme="minorHAnsi" w:cstheme="minorHAnsi"/>
                <w:b/>
                <w:bCs/>
                <w:sz w:val="22"/>
                <w:szCs w:val="22"/>
              </w:rPr>
              <w:t xml:space="preserve">  </w:t>
            </w:r>
          </w:p>
          <w:p w14:paraId="32C75538" w14:textId="77777777" w:rsidR="00F858DE" w:rsidRPr="00215EF3" w:rsidRDefault="00F858DE" w:rsidP="00F858DE">
            <w:pPr>
              <w:spacing w:afterLines="50" w:after="120"/>
              <w:ind w:leftChars="200" w:left="440"/>
              <w:rPr>
                <w:rFonts w:cstheme="minorHAnsi"/>
              </w:rPr>
            </w:pPr>
            <w:r w:rsidRPr="00215EF3">
              <w:rPr>
                <w:rFonts w:cstheme="minorHAnsi"/>
                <w:b/>
              </w:rPr>
              <w:t xml:space="preserve">&lt; </w:t>
            </w:r>
            <w:proofErr w:type="spellStart"/>
            <w:r w:rsidRPr="00215EF3">
              <w:rPr>
                <w:rFonts w:cstheme="minorHAnsi"/>
                <w:b/>
              </w:rPr>
              <w:t>Wayforward</w:t>
            </w:r>
            <w:proofErr w:type="spellEnd"/>
            <w:r w:rsidRPr="00215EF3">
              <w:rPr>
                <w:rFonts w:cstheme="minorHAnsi"/>
                <w:b/>
              </w:rPr>
              <w:t>/Agreement &gt;</w:t>
            </w:r>
            <w:r w:rsidRPr="00215EF3">
              <w:rPr>
                <w:rFonts w:cstheme="minorHAnsi"/>
              </w:rPr>
              <w:t xml:space="preserve">:  </w:t>
            </w:r>
          </w:p>
          <w:p w14:paraId="241D21E2" w14:textId="77777777" w:rsidR="00F858DE" w:rsidRPr="00215EF3" w:rsidRDefault="00F858DE" w:rsidP="00F858DE">
            <w:pPr>
              <w:pStyle w:val="ListParagraph"/>
              <w:numPr>
                <w:ilvl w:val="0"/>
                <w:numId w:val="31"/>
              </w:numPr>
              <w:spacing w:after="120" w:line="240" w:lineRule="auto"/>
              <w:contextualSpacing w:val="0"/>
              <w:rPr>
                <w:rFonts w:cstheme="minorHAnsi"/>
              </w:rPr>
            </w:pPr>
            <w:r w:rsidRPr="00215EF3">
              <w:rPr>
                <w:rFonts w:cstheme="minorHAnsi"/>
              </w:rPr>
              <w:t>Support of gap combinations including pre-configured MGs (Case 1) that cause dynamic collisions will be subject to new UE capability(</w:t>
            </w:r>
            <w:proofErr w:type="spellStart"/>
            <w:r w:rsidRPr="00215EF3">
              <w:rPr>
                <w:rFonts w:cstheme="minorHAnsi"/>
              </w:rPr>
              <w:t>ies</w:t>
            </w:r>
            <w:proofErr w:type="spellEnd"/>
            <w:r w:rsidRPr="00215EF3">
              <w:rPr>
                <w:rFonts w:cstheme="minorHAnsi"/>
              </w:rPr>
              <w:t>).</w:t>
            </w:r>
          </w:p>
          <w:p w14:paraId="0CA99B18" w14:textId="77777777" w:rsidR="00F858DE" w:rsidRPr="00215EF3" w:rsidRDefault="00F858DE" w:rsidP="00F858DE">
            <w:pPr>
              <w:pStyle w:val="ListParagraph"/>
              <w:numPr>
                <w:ilvl w:val="1"/>
                <w:numId w:val="31"/>
              </w:numPr>
              <w:spacing w:after="120" w:line="240" w:lineRule="auto"/>
              <w:contextualSpacing w:val="0"/>
              <w:rPr>
                <w:rFonts w:cstheme="minorHAnsi"/>
              </w:rPr>
            </w:pPr>
            <w:r w:rsidRPr="00215EF3">
              <w:rPr>
                <w:rFonts w:cstheme="minorHAnsi"/>
              </w:rPr>
              <w:t>FFS: Dynamic collisions are gap collisions involving a pre-configured MG, where gap instances of other MGs are dropped.</w:t>
            </w:r>
          </w:p>
          <w:p w14:paraId="61AF9FD7" w14:textId="77777777" w:rsidR="00F858DE" w:rsidRPr="00215EF3" w:rsidRDefault="00F858DE" w:rsidP="00F858DE">
            <w:pPr>
              <w:pStyle w:val="ListParagraph"/>
              <w:numPr>
                <w:ilvl w:val="1"/>
                <w:numId w:val="31"/>
              </w:numPr>
              <w:spacing w:after="120" w:line="240" w:lineRule="auto"/>
              <w:contextualSpacing w:val="0"/>
              <w:rPr>
                <w:rFonts w:cstheme="minorHAnsi"/>
              </w:rPr>
            </w:pPr>
            <w:r w:rsidRPr="00215EF3">
              <w:rPr>
                <w:rFonts w:cstheme="minorHAnsi"/>
              </w:rPr>
              <w:t>FFS: Gap combinations that cause dynamic collisions when at least one Pre-MGs with higher priority are involved in gap collision.</w:t>
            </w:r>
          </w:p>
          <w:p w14:paraId="2993D6D2" w14:textId="77777777" w:rsidR="00F858DE" w:rsidRPr="00215EF3" w:rsidRDefault="00F858DE" w:rsidP="00F858DE">
            <w:pPr>
              <w:pStyle w:val="ListParagraph"/>
              <w:numPr>
                <w:ilvl w:val="1"/>
                <w:numId w:val="31"/>
              </w:numPr>
              <w:spacing w:after="120" w:line="240" w:lineRule="auto"/>
              <w:contextualSpacing w:val="0"/>
              <w:rPr>
                <w:rFonts w:cstheme="minorHAnsi"/>
              </w:rPr>
            </w:pPr>
            <w:r w:rsidRPr="00215EF3">
              <w:rPr>
                <w:rFonts w:cstheme="minorHAnsi"/>
              </w:rPr>
              <w:t>FFS: Gap combinations that does not cause dynamic collisions when at most one Pre-MG involved in the gap collision, and the Pre-MG is assigned the lowest priority level among all the colliding gaps.</w:t>
            </w:r>
          </w:p>
          <w:p w14:paraId="35169A41" w14:textId="27A4F65B" w:rsidR="00F858DE" w:rsidRPr="00F858DE" w:rsidRDefault="00F858DE" w:rsidP="00F858DE">
            <w:pPr>
              <w:pStyle w:val="ListParagraph"/>
              <w:numPr>
                <w:ilvl w:val="1"/>
                <w:numId w:val="31"/>
              </w:numPr>
              <w:spacing w:after="120" w:line="240" w:lineRule="auto"/>
              <w:rPr>
                <w:szCs w:val="24"/>
              </w:rPr>
            </w:pPr>
            <w:r w:rsidRPr="00F858DE">
              <w:rPr>
                <w:rFonts w:cstheme="minorHAnsi"/>
              </w:rPr>
              <w:t>FFS: Define separate UE capability for the scenario where pre-MG is colliding with the other component gap and pre-MG has higher priority</w:t>
            </w:r>
          </w:p>
        </w:tc>
      </w:tr>
    </w:tbl>
    <w:p w14:paraId="6DFBAC9A" w14:textId="61BC6986" w:rsidR="002816C0" w:rsidRPr="002816C0" w:rsidRDefault="003822D2" w:rsidP="002816C0">
      <w:pPr>
        <w:jc w:val="both"/>
      </w:pPr>
      <w:r w:rsidRPr="003822D2">
        <w:rPr>
          <w:b/>
          <w:bCs/>
        </w:rPr>
        <w:t xml:space="preserve">Issue </w:t>
      </w:r>
      <w:r w:rsidR="00836023">
        <w:rPr>
          <w:b/>
          <w:bCs/>
        </w:rPr>
        <w:t>3-1-1</w:t>
      </w:r>
      <w:r w:rsidR="00940E16">
        <w:rPr>
          <w:b/>
          <w:bCs/>
        </w:rPr>
        <w:t>/3-1-2</w:t>
      </w:r>
      <w:r w:rsidRPr="003822D2">
        <w:rPr>
          <w:b/>
          <w:bCs/>
        </w:rPr>
        <w:t>:</w:t>
      </w:r>
      <w:r w:rsidRPr="003822D2">
        <w:t xml:space="preserve"> </w:t>
      </w:r>
      <w:r w:rsidR="007137FC">
        <w:t xml:space="preserve">In the previous meeting RAN4#105, RAN4 agreed to consider the scenario of Pre-MG + Pre-MG in an FR. However, it was also mentioned during the discussion that the necessity to introduce this scenario </w:t>
      </w:r>
      <w:r w:rsidR="00C61F25">
        <w:t xml:space="preserve">is not high. This is because Pre-MG can help reducing the data interruption for the intra-frequency measurements while it is rarely beneficial for the inter-frequency cases because the latter is expected to have gap as common case. Therefore, RAN4 should support this with </w:t>
      </w:r>
      <w:r w:rsidR="00930144">
        <w:t xml:space="preserve">UE </w:t>
      </w:r>
      <w:r w:rsidR="00C61F25">
        <w:t>capability (</w:t>
      </w:r>
      <w:proofErr w:type="gramStart"/>
      <w:r w:rsidR="00C61F25">
        <w:t>i.e.</w:t>
      </w:r>
      <w:proofErr w:type="gramEnd"/>
      <w:r w:rsidR="00C61F25">
        <w:t xml:space="preserve"> it is left to the UE implementation). </w:t>
      </w:r>
      <w:r w:rsidR="00930144">
        <w:t xml:space="preserve">Furthermore, the use of Pre-MG + Pre-MG scenario is different than the scenario of Pre-MG + type-2 MG, hence, RAN4 should define two separate capabilities to indicate the support of these two scenarios. </w:t>
      </w:r>
    </w:p>
    <w:p w14:paraId="6B19740C" w14:textId="0D9FAACE" w:rsidR="002816C0" w:rsidRPr="002816C0" w:rsidRDefault="002816C0" w:rsidP="002816C0">
      <w:pPr>
        <w:pStyle w:val="ListParagraph"/>
        <w:numPr>
          <w:ilvl w:val="0"/>
          <w:numId w:val="19"/>
        </w:numPr>
        <w:spacing w:after="180"/>
        <w:contextualSpacing w:val="0"/>
        <w:jc w:val="both"/>
        <w:rPr>
          <w:rFonts w:ascii="Times New Roman" w:hAnsi="Times New Roman" w:cs="Times New Roman"/>
          <w:sz w:val="20"/>
          <w:szCs w:val="20"/>
        </w:rPr>
      </w:pPr>
      <w:bookmarkStart w:id="2" w:name="_Ref118739091"/>
      <w:r w:rsidRPr="002816C0">
        <w:rPr>
          <w:rFonts w:cstheme="minorHAnsi"/>
          <w:b/>
          <w:lang w:eastAsia="ko-KR"/>
        </w:rPr>
        <w:t xml:space="preserve">RAN4 shall </w:t>
      </w:r>
      <w:r w:rsidR="001D5245">
        <w:rPr>
          <w:rFonts w:cstheme="minorHAnsi"/>
          <w:b/>
          <w:lang w:eastAsia="ko-KR"/>
        </w:rPr>
        <w:t>support a UE capability for</w:t>
      </w:r>
      <w:r w:rsidRPr="002816C0">
        <w:rPr>
          <w:rFonts w:cstheme="minorHAnsi"/>
          <w:b/>
          <w:lang w:eastAsia="ko-KR"/>
        </w:rPr>
        <w:t xml:space="preserve"> the scenario of Pre-MG + Pre-MG in an FR.</w:t>
      </w:r>
      <w:bookmarkEnd w:id="2"/>
    </w:p>
    <w:p w14:paraId="7F1FDBB0" w14:textId="01009988" w:rsidR="002816C0" w:rsidRPr="00276E50" w:rsidRDefault="002816C0" w:rsidP="002816C0">
      <w:pPr>
        <w:pStyle w:val="ListParagraph"/>
        <w:numPr>
          <w:ilvl w:val="0"/>
          <w:numId w:val="19"/>
        </w:numPr>
        <w:spacing w:after="180"/>
        <w:contextualSpacing w:val="0"/>
        <w:jc w:val="both"/>
        <w:rPr>
          <w:rFonts w:ascii="Times New Roman" w:hAnsi="Times New Roman" w:cs="Times New Roman"/>
          <w:sz w:val="20"/>
          <w:szCs w:val="20"/>
        </w:rPr>
      </w:pPr>
      <w:bookmarkStart w:id="3" w:name="_Ref118739105"/>
      <w:r w:rsidRPr="002816C0">
        <w:rPr>
          <w:rFonts w:cstheme="minorHAnsi"/>
          <w:b/>
          <w:lang w:eastAsia="ko-KR"/>
        </w:rPr>
        <w:t xml:space="preserve">RAN4 shall defined </w:t>
      </w:r>
      <w:r w:rsidR="00BF712C">
        <w:rPr>
          <w:rFonts w:cstheme="minorHAnsi"/>
          <w:b/>
          <w:lang w:eastAsia="ko-KR"/>
        </w:rPr>
        <w:t>t</w:t>
      </w:r>
      <w:r w:rsidR="00BF712C" w:rsidRPr="00BF712C">
        <w:rPr>
          <w:rFonts w:cstheme="minorHAnsi"/>
          <w:b/>
          <w:lang w:eastAsia="ko-KR"/>
        </w:rPr>
        <w:t xml:space="preserve">wo separate </w:t>
      </w:r>
      <w:r w:rsidR="002A6530">
        <w:rPr>
          <w:rFonts w:cstheme="minorHAnsi"/>
          <w:b/>
          <w:lang w:eastAsia="ko-KR"/>
        </w:rPr>
        <w:t xml:space="preserve">UE </w:t>
      </w:r>
      <w:r w:rsidR="00BF712C" w:rsidRPr="00BF712C">
        <w:rPr>
          <w:rFonts w:cstheme="minorHAnsi"/>
          <w:b/>
          <w:lang w:eastAsia="ko-KR"/>
        </w:rPr>
        <w:t>capabilities to indicate support of</w:t>
      </w:r>
      <w:r w:rsidR="0029326D">
        <w:rPr>
          <w:rFonts w:cstheme="minorHAnsi"/>
          <w:b/>
          <w:lang w:eastAsia="ko-KR"/>
        </w:rPr>
        <w:t xml:space="preserve"> (</w:t>
      </w:r>
      <w:proofErr w:type="spellStart"/>
      <w:r w:rsidR="0029326D">
        <w:rPr>
          <w:rFonts w:cstheme="minorHAnsi"/>
          <w:b/>
          <w:lang w:eastAsia="ko-KR"/>
        </w:rPr>
        <w:t>i</w:t>
      </w:r>
      <w:proofErr w:type="spellEnd"/>
      <w:r w:rsidR="0029326D">
        <w:rPr>
          <w:rFonts w:cstheme="minorHAnsi"/>
          <w:b/>
          <w:lang w:eastAsia="ko-KR"/>
        </w:rPr>
        <w:t>)</w:t>
      </w:r>
      <w:r w:rsidR="00BF712C" w:rsidRPr="00BF712C">
        <w:rPr>
          <w:rFonts w:cstheme="minorHAnsi"/>
          <w:b/>
          <w:lang w:eastAsia="ko-KR"/>
        </w:rPr>
        <w:t xml:space="preserve"> Pre-MG + Type-2 MG and</w:t>
      </w:r>
      <w:r w:rsidR="0029326D">
        <w:rPr>
          <w:rFonts w:cstheme="minorHAnsi"/>
          <w:b/>
          <w:lang w:eastAsia="ko-KR"/>
        </w:rPr>
        <w:t xml:space="preserve"> (ii)</w:t>
      </w:r>
      <w:r w:rsidR="00BF712C" w:rsidRPr="00BF712C">
        <w:rPr>
          <w:rFonts w:cstheme="minorHAnsi"/>
          <w:b/>
          <w:lang w:eastAsia="ko-KR"/>
        </w:rPr>
        <w:t xml:space="preserve"> Pre-MG + Pre-MG</w:t>
      </w:r>
      <w:r w:rsidRPr="002816C0">
        <w:rPr>
          <w:rFonts w:cstheme="minorHAnsi"/>
          <w:b/>
          <w:lang w:eastAsia="ko-KR"/>
        </w:rPr>
        <w:t>.</w:t>
      </w:r>
      <w:bookmarkEnd w:id="3"/>
    </w:p>
    <w:p w14:paraId="0CF89DDC" w14:textId="704BB7C1" w:rsidR="002A6530" w:rsidRPr="002A6530" w:rsidRDefault="00276E50" w:rsidP="002A6530">
      <w:pPr>
        <w:pStyle w:val="ListParagraph"/>
        <w:spacing w:after="180"/>
        <w:ind w:left="0"/>
        <w:contextualSpacing w:val="0"/>
        <w:jc w:val="both"/>
      </w:pPr>
      <w:r w:rsidRPr="003822D2">
        <w:rPr>
          <w:b/>
          <w:bCs/>
        </w:rPr>
        <w:t xml:space="preserve">Issue </w:t>
      </w:r>
      <w:r>
        <w:rPr>
          <w:b/>
          <w:bCs/>
        </w:rPr>
        <w:t>3-2-4</w:t>
      </w:r>
      <w:r w:rsidRPr="003822D2">
        <w:rPr>
          <w:b/>
          <w:bCs/>
        </w:rPr>
        <w:t>:</w:t>
      </w:r>
      <w:r w:rsidRPr="003822D2">
        <w:t xml:space="preserve"> </w:t>
      </w:r>
      <w:r w:rsidR="00A0069B">
        <w:t>T</w:t>
      </w:r>
      <w:r w:rsidR="00AC034B">
        <w:t>he configuration of at least one activated Pre-MG with higher priority than the other overlapping gap will cause dynamic collision</w:t>
      </w:r>
      <w:r>
        <w:t>.</w:t>
      </w:r>
      <w:r w:rsidR="00A0069B">
        <w:t xml:space="preserve"> This is due to the dynamic nature of the Pre-MG status that </w:t>
      </w:r>
      <w:r w:rsidR="00A0069B">
        <w:lastRenderedPageBreak/>
        <w:t xml:space="preserve">changes with various triggering events. Which in turn, this dynamic behaviour can be challenging to the UE implementation. Therefore, a new UE capability shall be defined for the scenario of gap combination that cause collision when at least one of the collided gaps is activated Pre-MG with higher or equal priority compared to the other </w:t>
      </w:r>
      <w:r w:rsidR="000D7970">
        <w:t>overlapped</w:t>
      </w:r>
      <w:r w:rsidR="00A0069B">
        <w:t xml:space="preserve"> gap.</w:t>
      </w:r>
    </w:p>
    <w:p w14:paraId="38CCB54C" w14:textId="15A321C7" w:rsidR="002A6530" w:rsidRPr="00276E50" w:rsidRDefault="002A6530" w:rsidP="002A6530">
      <w:pPr>
        <w:pStyle w:val="ListParagraph"/>
        <w:numPr>
          <w:ilvl w:val="0"/>
          <w:numId w:val="19"/>
        </w:numPr>
        <w:spacing w:after="180"/>
        <w:contextualSpacing w:val="0"/>
        <w:jc w:val="both"/>
        <w:rPr>
          <w:rFonts w:ascii="Times New Roman" w:hAnsi="Times New Roman" w:cs="Times New Roman"/>
          <w:sz w:val="20"/>
          <w:szCs w:val="20"/>
        </w:rPr>
      </w:pPr>
      <w:bookmarkStart w:id="4" w:name="_Ref127428229"/>
      <w:r w:rsidRPr="002816C0">
        <w:rPr>
          <w:rFonts w:cstheme="minorHAnsi"/>
          <w:b/>
          <w:lang w:eastAsia="ko-KR"/>
        </w:rPr>
        <w:t xml:space="preserve">RAN4 shall defined </w:t>
      </w:r>
      <w:r>
        <w:rPr>
          <w:rFonts w:cstheme="minorHAnsi"/>
          <w:b/>
          <w:lang w:eastAsia="ko-KR"/>
        </w:rPr>
        <w:t>additional UE capability</w:t>
      </w:r>
      <w:r w:rsidRPr="00BF712C">
        <w:rPr>
          <w:rFonts w:cstheme="minorHAnsi"/>
          <w:b/>
          <w:lang w:eastAsia="ko-KR"/>
        </w:rPr>
        <w:t xml:space="preserve"> </w:t>
      </w:r>
      <w:r>
        <w:rPr>
          <w:rFonts w:cstheme="minorHAnsi"/>
          <w:b/>
          <w:lang w:eastAsia="ko-KR"/>
        </w:rPr>
        <w:t xml:space="preserve">for </w:t>
      </w:r>
      <w:r w:rsidRPr="002A6530">
        <w:rPr>
          <w:rFonts w:cstheme="minorHAnsi"/>
          <w:b/>
          <w:lang w:eastAsia="ko-KR"/>
        </w:rPr>
        <w:t>the scenario of gap combination that cause collision when at least one of the collided gaps is activated Pre-MG with higher priority compared to the other overlapped gap</w:t>
      </w:r>
      <w:r w:rsidRPr="002816C0">
        <w:rPr>
          <w:rFonts w:cstheme="minorHAnsi"/>
          <w:b/>
          <w:lang w:eastAsia="ko-KR"/>
        </w:rPr>
        <w:t>.</w:t>
      </w:r>
      <w:bookmarkEnd w:id="4"/>
    </w:p>
    <w:p w14:paraId="3AB02E31" w14:textId="77777777" w:rsidR="002A6530" w:rsidRPr="002816C0" w:rsidRDefault="002A6530" w:rsidP="00276E50">
      <w:pPr>
        <w:pStyle w:val="ListParagraph"/>
        <w:spacing w:after="180"/>
        <w:ind w:left="0"/>
        <w:contextualSpacing w:val="0"/>
        <w:jc w:val="both"/>
        <w:rPr>
          <w:rFonts w:ascii="Times New Roman" w:hAnsi="Times New Roman" w:cs="Times New Roman"/>
          <w:sz w:val="20"/>
          <w:szCs w:val="20"/>
        </w:rPr>
      </w:pPr>
    </w:p>
    <w:p w14:paraId="40168735" w14:textId="55CD17E1" w:rsidR="002F37CE" w:rsidRPr="00A51704" w:rsidRDefault="002F37CE" w:rsidP="002F37CE">
      <w:pPr>
        <w:pStyle w:val="Heading2"/>
        <w:rPr>
          <w:rFonts w:cs="Arial"/>
        </w:rPr>
      </w:pPr>
      <w:r w:rsidRPr="00A51704">
        <w:rPr>
          <w:rFonts w:cs="Arial"/>
        </w:rPr>
        <w:t xml:space="preserve">Discussion on </w:t>
      </w:r>
      <w:r w:rsidR="00940E16" w:rsidRPr="00A51704">
        <w:rPr>
          <w:rFonts w:cs="Arial"/>
        </w:rPr>
        <w:t xml:space="preserve">Pre-MG </w:t>
      </w:r>
      <w:r w:rsidRPr="00A51704">
        <w:rPr>
          <w:rFonts w:cs="Arial"/>
        </w:rPr>
        <w:t>activation/deactivation processes</w:t>
      </w:r>
    </w:p>
    <w:p w14:paraId="3B4DE454" w14:textId="3ED1C66A" w:rsidR="002F37CE" w:rsidRPr="00A51704" w:rsidRDefault="002F37CE" w:rsidP="002F37CE">
      <w:pPr>
        <w:jc w:val="both"/>
      </w:pPr>
      <w:r w:rsidRPr="00A51704">
        <w:t>The open issues are given as:</w:t>
      </w:r>
    </w:p>
    <w:tbl>
      <w:tblPr>
        <w:tblStyle w:val="TableGrid"/>
        <w:tblW w:w="0" w:type="auto"/>
        <w:tblLook w:val="04A0" w:firstRow="1" w:lastRow="0" w:firstColumn="1" w:lastColumn="0" w:noHBand="0" w:noVBand="1"/>
      </w:tblPr>
      <w:tblGrid>
        <w:gridCol w:w="9629"/>
      </w:tblGrid>
      <w:tr w:rsidR="007C74E8" w14:paraId="4C1AE50B" w14:textId="77777777" w:rsidTr="007C74E8">
        <w:tc>
          <w:tcPr>
            <w:tcW w:w="9629" w:type="dxa"/>
          </w:tcPr>
          <w:p w14:paraId="63B20D07" w14:textId="77777777" w:rsidR="00940E16" w:rsidRPr="00940E16" w:rsidRDefault="00940E16" w:rsidP="00940E16">
            <w:pPr>
              <w:pStyle w:val="Heading2"/>
              <w:numPr>
                <w:ilvl w:val="0"/>
                <w:numId w:val="0"/>
              </w:numPr>
              <w:ind w:left="576" w:hanging="576"/>
              <w:rPr>
                <w:rFonts w:asciiTheme="minorHAnsi" w:hAnsiTheme="minorHAnsi" w:cstheme="minorHAnsi"/>
                <w:b/>
                <w:bCs/>
                <w:sz w:val="22"/>
                <w:szCs w:val="22"/>
              </w:rPr>
            </w:pPr>
            <w:r w:rsidRPr="00940E16">
              <w:rPr>
                <w:rFonts w:asciiTheme="minorHAnsi" w:hAnsiTheme="minorHAnsi" w:cstheme="minorHAnsi"/>
                <w:b/>
                <w:bCs/>
                <w:sz w:val="22"/>
                <w:szCs w:val="22"/>
                <w:u w:val="single"/>
              </w:rPr>
              <w:t>Issue 3-1-3: [Case 1] Whether to support the following scenarios for Pre-MG + Pre-MG</w:t>
            </w:r>
            <w:r w:rsidRPr="00940E16">
              <w:rPr>
                <w:rFonts w:asciiTheme="minorHAnsi" w:hAnsiTheme="minorHAnsi" w:cstheme="minorHAnsi"/>
                <w:b/>
                <w:bCs/>
                <w:sz w:val="22"/>
                <w:szCs w:val="22"/>
              </w:rPr>
              <w:t xml:space="preserve">  </w:t>
            </w:r>
          </w:p>
          <w:p w14:paraId="40AAC106" w14:textId="77777777" w:rsidR="00940E16" w:rsidRDefault="00940E16" w:rsidP="00940E16">
            <w:pPr>
              <w:spacing w:afterLines="50" w:after="120"/>
              <w:ind w:leftChars="200" w:left="440"/>
            </w:pPr>
            <w:r>
              <w:rPr>
                <w:b/>
              </w:rPr>
              <w:t xml:space="preserve">&lt; </w:t>
            </w:r>
            <w:proofErr w:type="spellStart"/>
            <w:r>
              <w:rPr>
                <w:b/>
              </w:rPr>
              <w:t>Wayforward</w:t>
            </w:r>
            <w:proofErr w:type="spellEnd"/>
            <w:r>
              <w:rPr>
                <w:b/>
              </w:rPr>
              <w:t xml:space="preserve"> &gt;</w:t>
            </w:r>
            <w:r>
              <w:t xml:space="preserve">:  </w:t>
            </w:r>
          </w:p>
          <w:p w14:paraId="71BBEA34" w14:textId="77777777" w:rsidR="00940E16" w:rsidRPr="003D6878" w:rsidRDefault="00940E16" w:rsidP="001724FB">
            <w:pPr>
              <w:pStyle w:val="ListParagraph"/>
              <w:numPr>
                <w:ilvl w:val="0"/>
                <w:numId w:val="46"/>
              </w:numPr>
              <w:spacing w:after="180" w:line="240" w:lineRule="auto"/>
              <w:contextualSpacing w:val="0"/>
              <w:rPr>
                <w:szCs w:val="24"/>
              </w:rPr>
            </w:pPr>
            <w:r w:rsidRPr="009575B0">
              <w:rPr>
                <w:szCs w:val="24"/>
              </w:rPr>
              <w:t xml:space="preserve">FFS: </w:t>
            </w:r>
            <w:r w:rsidRPr="003D6878">
              <w:rPr>
                <w:szCs w:val="24"/>
              </w:rPr>
              <w:t xml:space="preserve">RAN4 should further study the </w:t>
            </w:r>
            <w:r>
              <w:rPr>
                <w:szCs w:val="24"/>
              </w:rPr>
              <w:t xml:space="preserve">activation/deactivation </w:t>
            </w:r>
            <w:r w:rsidRPr="003D6878">
              <w:rPr>
                <w:szCs w:val="24"/>
              </w:rPr>
              <w:t>options for Pre-MG + Pre-MG</w:t>
            </w:r>
          </w:p>
          <w:p w14:paraId="5114C3BA" w14:textId="77777777" w:rsidR="00940E16" w:rsidRPr="003D6878" w:rsidRDefault="00940E16" w:rsidP="00940E16">
            <w:pPr>
              <w:pStyle w:val="ListParagraph"/>
              <w:numPr>
                <w:ilvl w:val="2"/>
                <w:numId w:val="46"/>
              </w:numPr>
              <w:spacing w:after="180" w:line="240" w:lineRule="auto"/>
              <w:contextualSpacing w:val="0"/>
              <w:rPr>
                <w:szCs w:val="24"/>
              </w:rPr>
            </w:pPr>
            <w:r w:rsidRPr="003D6878">
              <w:rPr>
                <w:szCs w:val="24"/>
              </w:rPr>
              <w:t>Option 1: Simultaneous multiple Pre-MGs activation/deactivation</w:t>
            </w:r>
          </w:p>
          <w:p w14:paraId="24A593B5" w14:textId="77777777" w:rsidR="00940E16" w:rsidRPr="003D6878" w:rsidRDefault="00940E16" w:rsidP="00940E16">
            <w:pPr>
              <w:pStyle w:val="ListParagraph"/>
              <w:numPr>
                <w:ilvl w:val="2"/>
                <w:numId w:val="46"/>
              </w:numPr>
              <w:spacing w:after="180" w:line="240" w:lineRule="auto"/>
              <w:contextualSpacing w:val="0"/>
              <w:rPr>
                <w:szCs w:val="24"/>
              </w:rPr>
            </w:pPr>
            <w:r w:rsidRPr="003D6878">
              <w:rPr>
                <w:szCs w:val="24"/>
              </w:rPr>
              <w:t>Option 2: Non-simultaneous multiple Pre-MGs activation/deactivation</w:t>
            </w:r>
          </w:p>
          <w:p w14:paraId="24F52488" w14:textId="77777777" w:rsidR="00483243" w:rsidRPr="00483243" w:rsidRDefault="00483243" w:rsidP="00483243">
            <w:pPr>
              <w:pStyle w:val="Heading2"/>
              <w:numPr>
                <w:ilvl w:val="0"/>
                <w:numId w:val="0"/>
              </w:numPr>
              <w:ind w:left="576" w:hanging="576"/>
              <w:rPr>
                <w:rFonts w:asciiTheme="minorHAnsi" w:hAnsiTheme="minorHAnsi" w:cstheme="minorHAnsi"/>
                <w:b/>
                <w:bCs/>
                <w:sz w:val="22"/>
                <w:szCs w:val="22"/>
              </w:rPr>
            </w:pPr>
            <w:r w:rsidRPr="00483243">
              <w:rPr>
                <w:rFonts w:asciiTheme="minorHAnsi" w:hAnsiTheme="minorHAnsi" w:cstheme="minorHAnsi"/>
                <w:b/>
                <w:bCs/>
                <w:sz w:val="22"/>
                <w:szCs w:val="22"/>
                <w:u w:val="single"/>
              </w:rPr>
              <w:t>Issue 3-1-4: [Case 1] Whether to revisit the Con-MGs rules among the following Pre-MG status change</w:t>
            </w:r>
            <w:r w:rsidRPr="00483243">
              <w:rPr>
                <w:rFonts w:asciiTheme="minorHAnsi" w:hAnsiTheme="minorHAnsi" w:cstheme="minorHAnsi"/>
                <w:b/>
                <w:bCs/>
                <w:sz w:val="22"/>
                <w:szCs w:val="22"/>
              </w:rPr>
              <w:t xml:space="preserve">  </w:t>
            </w:r>
          </w:p>
          <w:p w14:paraId="6B874CD8" w14:textId="77777777" w:rsidR="00483243" w:rsidRPr="00483243" w:rsidRDefault="00483243" w:rsidP="00483243">
            <w:pPr>
              <w:spacing w:afterLines="50" w:after="120"/>
              <w:ind w:leftChars="200" w:left="440"/>
              <w:rPr>
                <w:rFonts w:cstheme="minorHAnsi"/>
              </w:rPr>
            </w:pPr>
            <w:r w:rsidRPr="00483243">
              <w:rPr>
                <w:rFonts w:cstheme="minorHAnsi"/>
                <w:b/>
              </w:rPr>
              <w:t xml:space="preserve">&lt; </w:t>
            </w:r>
            <w:proofErr w:type="spellStart"/>
            <w:r w:rsidRPr="00483243">
              <w:rPr>
                <w:rFonts w:cstheme="minorHAnsi"/>
                <w:b/>
              </w:rPr>
              <w:t>Wayforward</w:t>
            </w:r>
            <w:proofErr w:type="spellEnd"/>
            <w:r w:rsidRPr="00483243">
              <w:rPr>
                <w:rFonts w:cstheme="minorHAnsi"/>
                <w:b/>
              </w:rPr>
              <w:t xml:space="preserve"> &gt;</w:t>
            </w:r>
            <w:r w:rsidRPr="00483243">
              <w:rPr>
                <w:rFonts w:cstheme="minorHAnsi"/>
              </w:rPr>
              <w:t xml:space="preserve">:  </w:t>
            </w:r>
          </w:p>
          <w:p w14:paraId="409BF9B3" w14:textId="77777777" w:rsidR="00483243" w:rsidRPr="00483243" w:rsidRDefault="00483243" w:rsidP="00483243">
            <w:pPr>
              <w:pStyle w:val="ListParagraph"/>
              <w:numPr>
                <w:ilvl w:val="1"/>
                <w:numId w:val="31"/>
              </w:numPr>
              <w:spacing w:after="120" w:line="240" w:lineRule="auto"/>
              <w:contextualSpacing w:val="0"/>
              <w:rPr>
                <w:rFonts w:cstheme="minorHAnsi"/>
              </w:rPr>
            </w:pPr>
            <w:r w:rsidRPr="00483243">
              <w:rPr>
                <w:rFonts w:cstheme="minorHAnsi"/>
              </w:rPr>
              <w:t>Activation/activation</w:t>
            </w:r>
          </w:p>
          <w:p w14:paraId="3AC70BFD" w14:textId="77777777" w:rsidR="00483243" w:rsidRPr="00483243" w:rsidRDefault="00483243" w:rsidP="00483243">
            <w:pPr>
              <w:pStyle w:val="ListParagraph"/>
              <w:numPr>
                <w:ilvl w:val="1"/>
                <w:numId w:val="31"/>
              </w:numPr>
              <w:spacing w:after="120" w:line="240" w:lineRule="auto"/>
              <w:contextualSpacing w:val="0"/>
              <w:rPr>
                <w:rFonts w:cstheme="minorHAnsi"/>
              </w:rPr>
            </w:pPr>
            <w:r w:rsidRPr="00483243">
              <w:rPr>
                <w:rFonts w:cstheme="minorHAnsi"/>
              </w:rPr>
              <w:t>Activation/deactivation</w:t>
            </w:r>
          </w:p>
          <w:p w14:paraId="0123B916" w14:textId="77777777" w:rsidR="00483243" w:rsidRPr="00483243" w:rsidRDefault="00483243" w:rsidP="00483243">
            <w:pPr>
              <w:pStyle w:val="ListParagraph"/>
              <w:numPr>
                <w:ilvl w:val="1"/>
                <w:numId w:val="31"/>
              </w:numPr>
              <w:spacing w:after="120" w:line="240" w:lineRule="auto"/>
              <w:contextualSpacing w:val="0"/>
              <w:rPr>
                <w:rFonts w:cstheme="minorHAnsi"/>
              </w:rPr>
            </w:pPr>
            <w:r w:rsidRPr="00483243">
              <w:rPr>
                <w:rFonts w:cstheme="minorHAnsi"/>
              </w:rPr>
              <w:t>Deactivation/deactivation</w:t>
            </w:r>
          </w:p>
          <w:p w14:paraId="7CCECF57" w14:textId="241B3ABB" w:rsidR="00483243" w:rsidRPr="00483243" w:rsidRDefault="00483243" w:rsidP="00483243">
            <w:pPr>
              <w:pStyle w:val="ListParagraph"/>
              <w:numPr>
                <w:ilvl w:val="1"/>
                <w:numId w:val="31"/>
              </w:numPr>
              <w:spacing w:after="120" w:line="240" w:lineRule="auto"/>
              <w:contextualSpacing w:val="0"/>
              <w:rPr>
                <w:rFonts w:cstheme="minorHAnsi"/>
              </w:rPr>
            </w:pPr>
            <w:r w:rsidRPr="00483243">
              <w:rPr>
                <w:rFonts w:cstheme="minorHAnsi"/>
              </w:rPr>
              <w:t>Deactivation/activation</w:t>
            </w:r>
          </w:p>
          <w:p w14:paraId="3D5FE037" w14:textId="6D8E07D1" w:rsidR="00940E16" w:rsidRPr="00940E16" w:rsidRDefault="00940E16" w:rsidP="00940E16">
            <w:pPr>
              <w:pStyle w:val="Heading2"/>
              <w:numPr>
                <w:ilvl w:val="0"/>
                <w:numId w:val="0"/>
              </w:numPr>
              <w:ind w:left="576" w:hanging="576"/>
              <w:rPr>
                <w:rFonts w:asciiTheme="minorHAnsi" w:hAnsiTheme="minorHAnsi" w:cstheme="minorHAnsi"/>
                <w:b/>
                <w:bCs/>
                <w:sz w:val="22"/>
                <w:szCs w:val="22"/>
              </w:rPr>
            </w:pPr>
            <w:r w:rsidRPr="00940E16">
              <w:rPr>
                <w:rFonts w:asciiTheme="minorHAnsi" w:hAnsiTheme="minorHAnsi" w:cstheme="minorHAnsi"/>
                <w:b/>
                <w:bCs/>
                <w:sz w:val="22"/>
                <w:szCs w:val="22"/>
                <w:u w:val="single"/>
              </w:rPr>
              <w:t>Issue 3-2-5: [Case 1] Activation/deactivation delay</w:t>
            </w:r>
            <w:r w:rsidRPr="00940E16">
              <w:rPr>
                <w:rFonts w:asciiTheme="minorHAnsi" w:hAnsiTheme="minorHAnsi" w:cstheme="minorHAnsi"/>
                <w:b/>
                <w:bCs/>
                <w:sz w:val="22"/>
                <w:szCs w:val="22"/>
              </w:rPr>
              <w:t xml:space="preserve">  </w:t>
            </w:r>
          </w:p>
          <w:p w14:paraId="22296085" w14:textId="77777777" w:rsidR="00940E16" w:rsidRPr="00940E16" w:rsidRDefault="00940E16" w:rsidP="00940E16">
            <w:pPr>
              <w:spacing w:afterLines="50" w:after="120"/>
              <w:ind w:leftChars="200" w:left="440"/>
              <w:rPr>
                <w:rFonts w:cstheme="minorHAnsi"/>
              </w:rPr>
            </w:pPr>
            <w:r w:rsidRPr="00940E16">
              <w:rPr>
                <w:rFonts w:cstheme="minorHAnsi"/>
                <w:b/>
              </w:rPr>
              <w:t xml:space="preserve">&lt; </w:t>
            </w:r>
            <w:proofErr w:type="spellStart"/>
            <w:r w:rsidRPr="00940E16">
              <w:rPr>
                <w:rFonts w:cstheme="minorHAnsi"/>
                <w:b/>
              </w:rPr>
              <w:t>Wayforward</w:t>
            </w:r>
            <w:proofErr w:type="spellEnd"/>
            <w:r w:rsidRPr="00940E16">
              <w:rPr>
                <w:rFonts w:cstheme="minorHAnsi"/>
                <w:b/>
              </w:rPr>
              <w:t xml:space="preserve"> &gt;</w:t>
            </w:r>
            <w:r w:rsidRPr="00940E16">
              <w:rPr>
                <w:rFonts w:cstheme="minorHAnsi"/>
              </w:rPr>
              <w:t xml:space="preserve">:  </w:t>
            </w:r>
          </w:p>
          <w:p w14:paraId="286898A6" w14:textId="77777777" w:rsidR="00940E16" w:rsidRPr="00940E16" w:rsidRDefault="00940E16" w:rsidP="00940E16">
            <w:pPr>
              <w:pStyle w:val="ListParagraph"/>
              <w:numPr>
                <w:ilvl w:val="0"/>
                <w:numId w:val="31"/>
              </w:numPr>
              <w:spacing w:after="120" w:line="240" w:lineRule="auto"/>
              <w:contextualSpacing w:val="0"/>
              <w:rPr>
                <w:rFonts w:cstheme="minorHAnsi"/>
              </w:rPr>
            </w:pPr>
            <w:r w:rsidRPr="00940E16">
              <w:rPr>
                <w:rFonts w:cstheme="minorHAnsi"/>
              </w:rPr>
              <w:t>Option 1: RAN4 shall extend the activation when multiple Pre-MG are activated.</w:t>
            </w:r>
          </w:p>
          <w:p w14:paraId="4FB4D2F9" w14:textId="77777777" w:rsidR="00940E16" w:rsidRPr="00940E16" w:rsidRDefault="00940E16" w:rsidP="00940E16">
            <w:pPr>
              <w:pStyle w:val="ListParagraph"/>
              <w:numPr>
                <w:ilvl w:val="1"/>
                <w:numId w:val="31"/>
              </w:numPr>
              <w:spacing w:after="120" w:line="240" w:lineRule="auto"/>
              <w:contextualSpacing w:val="0"/>
              <w:rPr>
                <w:rFonts w:cstheme="minorHAnsi"/>
              </w:rPr>
            </w:pPr>
            <w:r w:rsidRPr="00940E16">
              <w:rPr>
                <w:rFonts w:cstheme="minorHAnsi"/>
              </w:rPr>
              <w:t>FFS whether condition is needed.</w:t>
            </w:r>
          </w:p>
          <w:p w14:paraId="670E7CE9" w14:textId="77777777" w:rsidR="00940E16" w:rsidRPr="00940E16" w:rsidRDefault="00940E16" w:rsidP="00940E16">
            <w:pPr>
              <w:pStyle w:val="ListParagraph"/>
              <w:numPr>
                <w:ilvl w:val="1"/>
                <w:numId w:val="31"/>
              </w:numPr>
              <w:spacing w:after="120" w:line="240" w:lineRule="auto"/>
              <w:contextualSpacing w:val="0"/>
              <w:rPr>
                <w:rFonts w:cstheme="minorHAnsi"/>
              </w:rPr>
            </w:pPr>
            <w:r w:rsidRPr="00940E16">
              <w:rPr>
                <w:rFonts w:cstheme="minorHAnsi"/>
              </w:rPr>
              <w:t xml:space="preserve">FFS: </w:t>
            </w:r>
            <w:r w:rsidRPr="00940E16">
              <w:rPr>
                <w:rFonts w:cstheme="minorHAnsi"/>
                <w:lang w:val="en-US"/>
              </w:rPr>
              <w:t xml:space="preserve">if statuses of multiple Pre-MGs are changed due to the different events, </w:t>
            </w:r>
            <w:proofErr w:type="gramStart"/>
            <w:r w:rsidRPr="00940E16">
              <w:rPr>
                <w:rFonts w:cstheme="minorHAnsi"/>
                <w:lang w:val="en-US"/>
              </w:rPr>
              <w:t>e.g.</w:t>
            </w:r>
            <w:proofErr w:type="gramEnd"/>
            <w:r w:rsidRPr="00940E16">
              <w:rPr>
                <w:rFonts w:cstheme="minorHAnsi"/>
                <w:lang w:val="en-US"/>
              </w:rPr>
              <w:t xml:space="preserve"> before completion of the first (de)activation the second Pre-MG is (de)activated, additional delay is expected.</w:t>
            </w:r>
          </w:p>
          <w:p w14:paraId="31DAEA69" w14:textId="77777777" w:rsidR="00940E16" w:rsidRPr="00940E16" w:rsidRDefault="00940E16" w:rsidP="00940E16">
            <w:pPr>
              <w:pStyle w:val="ListParagraph"/>
              <w:numPr>
                <w:ilvl w:val="0"/>
                <w:numId w:val="31"/>
              </w:numPr>
              <w:spacing w:after="120" w:line="240" w:lineRule="auto"/>
              <w:contextualSpacing w:val="0"/>
              <w:rPr>
                <w:rFonts w:cstheme="minorHAnsi"/>
              </w:rPr>
            </w:pPr>
            <w:r w:rsidRPr="00940E16">
              <w:rPr>
                <w:rFonts w:cstheme="minorHAnsi"/>
              </w:rPr>
              <w:t>Option 2: RAN4 shall</w:t>
            </w:r>
            <w:r w:rsidRPr="00940E16">
              <w:rPr>
                <w:rFonts w:cstheme="minorHAnsi"/>
                <w:bCs/>
              </w:rPr>
              <w:t xml:space="preserve"> reuse the Pre-MG (de)activation delay from Rel-17 when the (de)activation procedures of multiple pre-MG overlap.</w:t>
            </w:r>
          </w:p>
          <w:p w14:paraId="365F89F9" w14:textId="77777777" w:rsidR="00940E16" w:rsidRPr="00940E16" w:rsidRDefault="00940E16" w:rsidP="00940E16">
            <w:pPr>
              <w:pStyle w:val="ListParagraph"/>
              <w:numPr>
                <w:ilvl w:val="1"/>
                <w:numId w:val="31"/>
              </w:numPr>
              <w:spacing w:after="120" w:line="240" w:lineRule="auto"/>
              <w:contextualSpacing w:val="0"/>
              <w:rPr>
                <w:rFonts w:cstheme="minorHAnsi"/>
                <w:szCs w:val="24"/>
              </w:rPr>
            </w:pPr>
            <w:r w:rsidRPr="00940E16">
              <w:rPr>
                <w:rFonts w:cstheme="minorHAnsi"/>
              </w:rPr>
              <w:t>FFS whether</w:t>
            </w:r>
            <w:r w:rsidRPr="00940E16">
              <w:rPr>
                <w:rFonts w:cstheme="minorHAnsi"/>
                <w:szCs w:val="24"/>
              </w:rPr>
              <w:t xml:space="preserve"> condition is needed.</w:t>
            </w:r>
          </w:p>
          <w:p w14:paraId="4EDB3F5E" w14:textId="453772C6" w:rsidR="007C74E8" w:rsidRPr="00940E16" w:rsidRDefault="00940E16" w:rsidP="00940E16">
            <w:pPr>
              <w:pStyle w:val="ListParagraph"/>
              <w:numPr>
                <w:ilvl w:val="1"/>
                <w:numId w:val="31"/>
              </w:numPr>
              <w:spacing w:after="120" w:line="240" w:lineRule="auto"/>
              <w:contextualSpacing w:val="0"/>
              <w:rPr>
                <w:rFonts w:cstheme="minorHAnsi"/>
                <w:szCs w:val="24"/>
              </w:rPr>
            </w:pPr>
            <w:r w:rsidRPr="00940E16">
              <w:rPr>
                <w:rFonts w:cstheme="minorHAnsi"/>
                <w:szCs w:val="24"/>
              </w:rPr>
              <w:t>FFS:</w:t>
            </w:r>
            <w:r w:rsidRPr="00940E16">
              <w:rPr>
                <w:rFonts w:cstheme="minorHAnsi"/>
                <w:szCs w:val="24"/>
                <w:lang w:val="en-US"/>
              </w:rPr>
              <w:t xml:space="preserve"> if statuses of the two Pre-MGs are changed simultaneously, </w:t>
            </w:r>
            <w:proofErr w:type="gramStart"/>
            <w:r w:rsidRPr="00940E16">
              <w:rPr>
                <w:rFonts w:cstheme="minorHAnsi"/>
                <w:szCs w:val="24"/>
                <w:lang w:val="en-US"/>
              </w:rPr>
              <w:t>e.g.</w:t>
            </w:r>
            <w:proofErr w:type="gramEnd"/>
            <w:r w:rsidRPr="00940E16">
              <w:rPr>
                <w:rFonts w:cstheme="minorHAnsi"/>
                <w:szCs w:val="24"/>
                <w:lang w:val="en-US"/>
              </w:rPr>
              <w:t xml:space="preserve"> due to the same event, existing Pre-MG (de)activation delay requirements can be reused.</w:t>
            </w:r>
          </w:p>
        </w:tc>
      </w:tr>
    </w:tbl>
    <w:p w14:paraId="5CA5EB58" w14:textId="4A7C2203" w:rsidR="007B5B23" w:rsidRDefault="000035CB" w:rsidP="007B5B23">
      <w:pPr>
        <w:jc w:val="both"/>
      </w:pPr>
      <w:r w:rsidRPr="00762029">
        <w:rPr>
          <w:b/>
          <w:bCs/>
        </w:rPr>
        <w:t xml:space="preserve">Issue </w:t>
      </w:r>
      <w:r w:rsidR="001724FB" w:rsidRPr="00762029">
        <w:rPr>
          <w:b/>
          <w:bCs/>
        </w:rPr>
        <w:t>3-1-3</w:t>
      </w:r>
      <w:r w:rsidR="00744F36">
        <w:rPr>
          <w:b/>
          <w:bCs/>
        </w:rPr>
        <w:t>/</w:t>
      </w:r>
      <w:r w:rsidR="00D55EDB">
        <w:rPr>
          <w:b/>
          <w:bCs/>
        </w:rPr>
        <w:t>3-1-4/</w:t>
      </w:r>
      <w:r w:rsidR="001724FB" w:rsidRPr="00762029">
        <w:rPr>
          <w:b/>
          <w:bCs/>
        </w:rPr>
        <w:t>3-2-5</w:t>
      </w:r>
      <w:r w:rsidRPr="00762029">
        <w:rPr>
          <w:b/>
          <w:bCs/>
        </w:rPr>
        <w:t>:</w:t>
      </w:r>
      <w:r w:rsidRPr="00762029">
        <w:t xml:space="preserve"> </w:t>
      </w:r>
      <w:r w:rsidR="00F60F71" w:rsidRPr="00762029">
        <w:t>The Pre-MG activation/deactivation process requires UE processing time, which specified in Rel-17 as 5ms</w:t>
      </w:r>
      <w:r w:rsidR="005D73E8" w:rsidRPr="00762029">
        <w:t xml:space="preserve">. </w:t>
      </w:r>
      <w:r w:rsidR="00F60F71" w:rsidRPr="00762029">
        <w:t xml:space="preserve">In the previous RAN4#105 meeting, </w:t>
      </w:r>
      <w:r w:rsidR="007014B5" w:rsidRPr="00762029">
        <w:t>RAN4 agreed to define requirements for the scenario of Pre-MG + Pre-MG. Hence, there is a chance that two activation/deactivation occur at the same time. From the UE implementation point of view, additional UE processing is needed (</w:t>
      </w:r>
      <w:proofErr w:type="gramStart"/>
      <w:r w:rsidR="007014B5" w:rsidRPr="00762029">
        <w:t>i.e.</w:t>
      </w:r>
      <w:proofErr w:type="gramEnd"/>
      <w:r w:rsidR="007014B5" w:rsidRPr="00762029">
        <w:t xml:space="preserve"> more powerful UE) </w:t>
      </w:r>
      <w:r w:rsidR="007014B5" w:rsidRPr="00762029">
        <w:lastRenderedPageBreak/>
        <w:t xml:space="preserve">is needed to support simultaneous multiple Pre-MGs activation/deactivation. As mentioned in the previous section that the scenario of multiple Pre-MGs is not a typical scenario, hence, </w:t>
      </w:r>
      <w:r w:rsidR="00F101BD" w:rsidRPr="00762029">
        <w:t xml:space="preserve">having a UE that can perform the two activation/deactivation simultaneously is a major trade-off to the UE. On the other hand, non-simultaneous Pre-MGs activation/deactivation can be supported by the UE with increase in the </w:t>
      </w:r>
      <w:r w:rsidR="00B23A21" w:rsidRPr="00762029">
        <w:t>delay</w:t>
      </w:r>
      <w:r w:rsidR="00F101BD" w:rsidRPr="00762029">
        <w:t xml:space="preserve"> of multiple Pre-MGs activation/deactivation. </w:t>
      </w:r>
      <w:r w:rsidR="00DC07A0" w:rsidRPr="00762029">
        <w:t xml:space="preserve">If the two Pre-MGs activation/deactivation processes are fully or partially overlap in time, hence the Pre-MGs activation/deactivation delay should be equal to twice the existing Pre-MG activation/deactivation delay, </w:t>
      </w:r>
      <w:proofErr w:type="gramStart"/>
      <w:r w:rsidR="00DC07A0" w:rsidRPr="00762029">
        <w:t>i.e.</w:t>
      </w:r>
      <w:proofErr w:type="gramEnd"/>
      <w:r w:rsidR="00DC07A0" w:rsidRPr="00762029">
        <w:t xml:space="preserve"> 2</w:t>
      </w:r>
      <w:r w:rsidR="00322161">
        <w:t xml:space="preserve"> </w:t>
      </w:r>
      <w:r w:rsidR="00DC07A0" w:rsidRPr="00762029">
        <w:t>X</w:t>
      </w:r>
      <w:r w:rsidR="00322161">
        <w:t xml:space="preserve"> </w:t>
      </w:r>
      <w:r w:rsidR="00DC07A0" w:rsidRPr="00762029">
        <w:t>5ms = 10ms.</w:t>
      </w:r>
      <w:bookmarkStart w:id="5" w:name="_Hlk126141640"/>
    </w:p>
    <w:p w14:paraId="0BD05D41" w14:textId="47D3E615" w:rsidR="007B5B23" w:rsidRPr="00762029" w:rsidRDefault="007B5B23" w:rsidP="005D73E8">
      <w:pPr>
        <w:pStyle w:val="ListParagraph"/>
        <w:numPr>
          <w:ilvl w:val="0"/>
          <w:numId w:val="18"/>
        </w:numPr>
        <w:spacing w:after="180"/>
        <w:contextualSpacing w:val="0"/>
        <w:jc w:val="both"/>
      </w:pPr>
      <w:bookmarkStart w:id="6" w:name="_Ref110807415"/>
      <w:proofErr w:type="gramStart"/>
      <w:r>
        <w:rPr>
          <w:rFonts w:cstheme="minorHAnsi"/>
          <w:b/>
          <w:lang w:eastAsia="ko-KR"/>
        </w:rPr>
        <w:t>In order to</w:t>
      </w:r>
      <w:proofErr w:type="gramEnd"/>
      <w:r>
        <w:rPr>
          <w:rFonts w:cstheme="minorHAnsi"/>
          <w:b/>
          <w:lang w:eastAsia="ko-KR"/>
        </w:rPr>
        <w:t xml:space="preserve"> allow the UE to perform multiple Pre-MGs activation/deactivation processes, additional UE processing is </w:t>
      </w:r>
      <w:r w:rsidR="00A51704">
        <w:rPr>
          <w:rFonts w:cstheme="minorHAnsi"/>
          <w:b/>
          <w:lang w:eastAsia="ko-KR"/>
        </w:rPr>
        <w:t>expected,</w:t>
      </w:r>
      <w:r>
        <w:rPr>
          <w:rFonts w:cstheme="minorHAnsi"/>
          <w:b/>
          <w:lang w:eastAsia="ko-KR"/>
        </w:rPr>
        <w:t xml:space="preserve"> and hence more powerful UE is needed</w:t>
      </w:r>
      <w:r w:rsidRPr="00224F2A">
        <w:rPr>
          <w:rFonts w:cstheme="minorHAnsi"/>
          <w:b/>
          <w:lang w:eastAsia="ko-KR"/>
        </w:rPr>
        <w:t>.</w:t>
      </w:r>
      <w:bookmarkEnd w:id="5"/>
      <w:bookmarkEnd w:id="6"/>
    </w:p>
    <w:p w14:paraId="18BFEFA6" w14:textId="66F5B925" w:rsidR="005D73E8" w:rsidRPr="00A51704" w:rsidRDefault="00D83EA7" w:rsidP="005D73E8">
      <w:pPr>
        <w:pStyle w:val="ListParagraph"/>
        <w:numPr>
          <w:ilvl w:val="0"/>
          <w:numId w:val="19"/>
        </w:numPr>
        <w:spacing w:after="180"/>
        <w:contextualSpacing w:val="0"/>
        <w:jc w:val="both"/>
        <w:rPr>
          <w:rFonts w:ascii="Times New Roman" w:hAnsi="Times New Roman" w:cs="Times New Roman"/>
          <w:sz w:val="20"/>
          <w:szCs w:val="20"/>
        </w:rPr>
      </w:pPr>
      <w:bookmarkStart w:id="7" w:name="_Ref110807439"/>
      <w:r w:rsidRPr="00634C1B">
        <w:rPr>
          <w:rFonts w:cstheme="minorHAnsi"/>
          <w:b/>
          <w:lang w:eastAsia="ko-KR"/>
        </w:rPr>
        <w:t>RAN4 shall extend the multiple Pre-MGs activation</w:t>
      </w:r>
      <w:r w:rsidR="00634C1B" w:rsidRPr="00634C1B">
        <w:rPr>
          <w:rFonts w:cstheme="minorHAnsi"/>
          <w:b/>
          <w:lang w:eastAsia="ko-KR"/>
        </w:rPr>
        <w:t>/deactivation delay</w:t>
      </w:r>
      <w:r w:rsidRPr="00634C1B">
        <w:rPr>
          <w:rFonts w:cstheme="minorHAnsi"/>
          <w:b/>
          <w:lang w:eastAsia="ko-KR"/>
        </w:rPr>
        <w:t xml:space="preserve"> when multiple Pre-MG</w:t>
      </w:r>
      <w:r w:rsidR="00634C1B" w:rsidRPr="00634C1B">
        <w:rPr>
          <w:rFonts w:cstheme="minorHAnsi"/>
          <w:b/>
          <w:lang w:eastAsia="ko-KR"/>
        </w:rPr>
        <w:t>s</w:t>
      </w:r>
      <w:r w:rsidRPr="00634C1B">
        <w:rPr>
          <w:rFonts w:cstheme="minorHAnsi"/>
          <w:b/>
          <w:lang w:eastAsia="ko-KR"/>
        </w:rPr>
        <w:t xml:space="preserve"> </w:t>
      </w:r>
      <w:r w:rsidR="00634C1B" w:rsidRPr="00634C1B">
        <w:rPr>
          <w:rFonts w:cstheme="minorHAnsi"/>
          <w:b/>
          <w:lang w:eastAsia="ko-KR"/>
        </w:rPr>
        <w:t>activation/deactivation processes are overlapped in time</w:t>
      </w:r>
      <w:r w:rsidR="005D73E8" w:rsidRPr="00634C1B">
        <w:rPr>
          <w:rFonts w:cstheme="minorHAnsi"/>
          <w:b/>
          <w:lang w:eastAsia="ko-KR"/>
        </w:rPr>
        <w:t>.</w:t>
      </w:r>
      <w:bookmarkEnd w:id="7"/>
      <w:r w:rsidR="00634C1B" w:rsidRPr="00634C1B">
        <w:rPr>
          <w:rFonts w:cstheme="minorHAnsi"/>
          <w:b/>
          <w:lang w:eastAsia="ko-KR"/>
        </w:rPr>
        <w:t xml:space="preserve"> The delay shall be twice of the existing </w:t>
      </w:r>
      <w:r w:rsidR="00322161" w:rsidRPr="00634C1B">
        <w:rPr>
          <w:rFonts w:cstheme="minorHAnsi"/>
          <w:b/>
          <w:lang w:eastAsia="ko-KR"/>
        </w:rPr>
        <w:t>single</w:t>
      </w:r>
      <w:r w:rsidR="00634C1B" w:rsidRPr="00634C1B">
        <w:rPr>
          <w:rFonts w:cstheme="minorHAnsi"/>
          <w:b/>
          <w:lang w:eastAsia="ko-KR"/>
        </w:rPr>
        <w:t xml:space="preserve"> Pre-MG activation/deactivation delay, </w:t>
      </w:r>
      <w:proofErr w:type="gramStart"/>
      <w:r w:rsidR="00634C1B" w:rsidRPr="00634C1B">
        <w:rPr>
          <w:rFonts w:cstheme="minorHAnsi"/>
          <w:b/>
          <w:lang w:eastAsia="ko-KR"/>
        </w:rPr>
        <w:t>i.e.</w:t>
      </w:r>
      <w:proofErr w:type="gramEnd"/>
      <w:r w:rsidR="00634C1B" w:rsidRPr="00634C1B">
        <w:rPr>
          <w:rFonts w:cstheme="minorHAnsi"/>
          <w:b/>
          <w:lang w:eastAsia="ko-KR"/>
        </w:rPr>
        <w:t xml:space="preserve"> 10ms. </w:t>
      </w:r>
    </w:p>
    <w:p w14:paraId="7BCCAA16" w14:textId="77777777" w:rsidR="00A51704" w:rsidRPr="00634C1B" w:rsidRDefault="00A51704" w:rsidP="00A51704">
      <w:pPr>
        <w:pStyle w:val="ListParagraph"/>
        <w:spacing w:after="180"/>
        <w:ind w:left="0"/>
        <w:contextualSpacing w:val="0"/>
        <w:jc w:val="both"/>
        <w:rPr>
          <w:rFonts w:ascii="Times New Roman" w:hAnsi="Times New Roman" w:cs="Times New Roman"/>
          <w:sz w:val="20"/>
          <w:szCs w:val="20"/>
        </w:rPr>
      </w:pPr>
    </w:p>
    <w:p w14:paraId="28C10D6D" w14:textId="100B105B" w:rsidR="007C6B2C" w:rsidRPr="00335A81" w:rsidRDefault="007C6B2C" w:rsidP="00BF712C">
      <w:pPr>
        <w:pStyle w:val="Heading2"/>
        <w:rPr>
          <w:rFonts w:cs="Arial"/>
        </w:rPr>
      </w:pPr>
      <w:r w:rsidRPr="00335A81">
        <w:rPr>
          <w:rFonts w:cs="Arial"/>
        </w:rPr>
        <w:t xml:space="preserve">Discussion </w:t>
      </w:r>
      <w:r w:rsidR="00A01957" w:rsidRPr="00335A81">
        <w:rPr>
          <w:rFonts w:cs="Arial"/>
        </w:rPr>
        <w:t>on collision definition and handling</w:t>
      </w:r>
    </w:p>
    <w:p w14:paraId="12C7FF84" w14:textId="1BBD3043" w:rsidR="0095123B" w:rsidRPr="00335A81" w:rsidRDefault="0095123B" w:rsidP="0095123B">
      <w:pPr>
        <w:jc w:val="both"/>
      </w:pPr>
      <w:r w:rsidRPr="00335A81">
        <w:t>The open issues are given as:</w:t>
      </w:r>
    </w:p>
    <w:tbl>
      <w:tblPr>
        <w:tblStyle w:val="TableGrid"/>
        <w:tblW w:w="0" w:type="auto"/>
        <w:tblLook w:val="04A0" w:firstRow="1" w:lastRow="0" w:firstColumn="1" w:lastColumn="0" w:noHBand="0" w:noVBand="1"/>
      </w:tblPr>
      <w:tblGrid>
        <w:gridCol w:w="9629"/>
      </w:tblGrid>
      <w:tr w:rsidR="00BE3F8C" w14:paraId="1C43DAED" w14:textId="77777777" w:rsidTr="00BE3F8C">
        <w:tc>
          <w:tcPr>
            <w:tcW w:w="9629" w:type="dxa"/>
          </w:tcPr>
          <w:p w14:paraId="12BC9AAD" w14:textId="77777777" w:rsidR="00215EF3" w:rsidRPr="00215EF3" w:rsidRDefault="00215EF3" w:rsidP="00215EF3">
            <w:pPr>
              <w:pStyle w:val="Heading2"/>
              <w:numPr>
                <w:ilvl w:val="0"/>
                <w:numId w:val="0"/>
              </w:numPr>
              <w:ind w:left="576" w:hanging="576"/>
              <w:rPr>
                <w:rFonts w:asciiTheme="minorHAnsi" w:hAnsiTheme="minorHAnsi" w:cstheme="minorHAnsi"/>
                <w:b/>
                <w:bCs/>
                <w:sz w:val="22"/>
                <w:szCs w:val="22"/>
              </w:rPr>
            </w:pPr>
            <w:r w:rsidRPr="00215EF3">
              <w:rPr>
                <w:rFonts w:asciiTheme="minorHAnsi" w:hAnsiTheme="minorHAnsi" w:cstheme="minorHAnsi"/>
                <w:b/>
                <w:bCs/>
                <w:sz w:val="22"/>
                <w:szCs w:val="22"/>
                <w:u w:val="single"/>
              </w:rPr>
              <w:t>Issue 3-2-1: [Case 1] Required changes for Pre-MG on collision</w:t>
            </w:r>
            <w:r w:rsidRPr="00215EF3">
              <w:rPr>
                <w:rFonts w:asciiTheme="minorHAnsi" w:hAnsiTheme="minorHAnsi" w:cstheme="minorHAnsi"/>
                <w:b/>
                <w:bCs/>
                <w:sz w:val="22"/>
                <w:szCs w:val="22"/>
              </w:rPr>
              <w:t xml:space="preserve">  </w:t>
            </w:r>
          </w:p>
          <w:p w14:paraId="6886A401" w14:textId="77777777" w:rsidR="00215EF3" w:rsidRPr="00215EF3" w:rsidRDefault="00215EF3" w:rsidP="00215EF3">
            <w:pPr>
              <w:spacing w:afterLines="50" w:after="120"/>
              <w:ind w:leftChars="200" w:left="440"/>
              <w:rPr>
                <w:rFonts w:cstheme="minorHAnsi"/>
              </w:rPr>
            </w:pPr>
            <w:r w:rsidRPr="00215EF3">
              <w:rPr>
                <w:rFonts w:cstheme="minorHAnsi"/>
                <w:b/>
              </w:rPr>
              <w:t xml:space="preserve">&lt; </w:t>
            </w:r>
            <w:proofErr w:type="spellStart"/>
            <w:r w:rsidRPr="00215EF3">
              <w:rPr>
                <w:rFonts w:cstheme="minorHAnsi"/>
                <w:b/>
              </w:rPr>
              <w:t>Wayforward</w:t>
            </w:r>
            <w:proofErr w:type="spellEnd"/>
            <w:r w:rsidRPr="00215EF3">
              <w:rPr>
                <w:rFonts w:cstheme="minorHAnsi"/>
                <w:b/>
              </w:rPr>
              <w:t xml:space="preserve"> &gt;</w:t>
            </w:r>
            <w:r w:rsidRPr="00215EF3">
              <w:rPr>
                <w:rFonts w:cstheme="minorHAnsi"/>
              </w:rPr>
              <w:t xml:space="preserve">:  </w:t>
            </w:r>
          </w:p>
          <w:p w14:paraId="104EAD4E" w14:textId="77777777" w:rsidR="00215EF3" w:rsidRPr="00215EF3" w:rsidRDefault="00215EF3" w:rsidP="00215EF3">
            <w:pPr>
              <w:pStyle w:val="ListParagraph"/>
              <w:numPr>
                <w:ilvl w:val="0"/>
                <w:numId w:val="31"/>
              </w:numPr>
              <w:spacing w:after="180" w:line="240" w:lineRule="auto"/>
              <w:contextualSpacing w:val="0"/>
              <w:rPr>
                <w:rFonts w:cstheme="minorHAnsi"/>
              </w:rPr>
            </w:pPr>
            <w:r w:rsidRPr="00215EF3">
              <w:rPr>
                <w:rFonts w:cstheme="minorHAnsi"/>
              </w:rPr>
              <w:t xml:space="preserve">FFS whether RAN4 to consider overlapping both for activated Pre-MG and deactivated Pre-MG for applying priority rules. </w:t>
            </w:r>
          </w:p>
          <w:p w14:paraId="355B553D" w14:textId="77777777" w:rsidR="00215EF3" w:rsidRPr="00215EF3" w:rsidRDefault="00215EF3" w:rsidP="00215EF3">
            <w:pPr>
              <w:pStyle w:val="ListParagraph"/>
              <w:numPr>
                <w:ilvl w:val="1"/>
                <w:numId w:val="31"/>
              </w:numPr>
              <w:spacing w:after="180" w:line="240" w:lineRule="auto"/>
              <w:contextualSpacing w:val="0"/>
              <w:rPr>
                <w:rFonts w:cstheme="minorHAnsi"/>
              </w:rPr>
            </w:pPr>
            <w:r w:rsidRPr="00215EF3">
              <w:rPr>
                <w:rFonts w:cstheme="minorHAnsi"/>
              </w:rPr>
              <w:t>Other enhancements are not precluded.</w:t>
            </w:r>
          </w:p>
          <w:p w14:paraId="7337B48A" w14:textId="6FD966BE" w:rsidR="00215EF3" w:rsidRPr="00215EF3" w:rsidRDefault="00215EF3" w:rsidP="00215EF3">
            <w:pPr>
              <w:pStyle w:val="ListParagraph"/>
              <w:numPr>
                <w:ilvl w:val="1"/>
                <w:numId w:val="31"/>
              </w:numPr>
              <w:spacing w:after="180" w:line="240" w:lineRule="auto"/>
              <w:contextualSpacing w:val="0"/>
              <w:rPr>
                <w:rFonts w:cstheme="minorHAnsi"/>
              </w:rPr>
            </w:pPr>
            <w:r w:rsidRPr="00215EF3">
              <w:rPr>
                <w:rFonts w:cstheme="minorHAnsi"/>
              </w:rPr>
              <w:t>If no consensus can be achieved in the future, we stick to the agreed baseline in R4-2214346.</w:t>
            </w:r>
          </w:p>
          <w:p w14:paraId="3B160DC4" w14:textId="77777777" w:rsidR="00215EF3" w:rsidRPr="00215EF3" w:rsidRDefault="00215EF3" w:rsidP="00215EF3">
            <w:pPr>
              <w:pStyle w:val="Heading2"/>
              <w:numPr>
                <w:ilvl w:val="0"/>
                <w:numId w:val="0"/>
              </w:numPr>
              <w:ind w:left="576" w:hanging="576"/>
              <w:rPr>
                <w:rFonts w:asciiTheme="minorHAnsi" w:hAnsiTheme="minorHAnsi" w:cstheme="minorHAnsi"/>
                <w:b/>
                <w:bCs/>
                <w:sz w:val="22"/>
                <w:szCs w:val="22"/>
              </w:rPr>
            </w:pPr>
            <w:r w:rsidRPr="00215EF3">
              <w:rPr>
                <w:rFonts w:asciiTheme="minorHAnsi" w:hAnsiTheme="minorHAnsi" w:cstheme="minorHAnsi"/>
                <w:b/>
                <w:bCs/>
                <w:sz w:val="22"/>
                <w:szCs w:val="22"/>
                <w:u w:val="single"/>
              </w:rPr>
              <w:t>Issue 3-2-2: [Case 1] Whether to consider gap sharing rule</w:t>
            </w:r>
            <w:r w:rsidRPr="00215EF3">
              <w:rPr>
                <w:rFonts w:asciiTheme="minorHAnsi" w:hAnsiTheme="minorHAnsi" w:cstheme="minorHAnsi"/>
                <w:b/>
                <w:bCs/>
                <w:sz w:val="22"/>
                <w:szCs w:val="22"/>
              </w:rPr>
              <w:t xml:space="preserve">  </w:t>
            </w:r>
          </w:p>
          <w:p w14:paraId="581AE6F4" w14:textId="77777777" w:rsidR="00215EF3" w:rsidRPr="00215EF3" w:rsidRDefault="00215EF3" w:rsidP="00215EF3">
            <w:pPr>
              <w:spacing w:afterLines="50" w:after="120"/>
              <w:ind w:leftChars="200" w:left="440"/>
              <w:rPr>
                <w:rFonts w:cstheme="minorHAnsi"/>
              </w:rPr>
            </w:pPr>
            <w:r w:rsidRPr="00215EF3">
              <w:rPr>
                <w:rFonts w:cstheme="minorHAnsi"/>
                <w:b/>
              </w:rPr>
              <w:t>&lt; Agreement &gt;</w:t>
            </w:r>
            <w:r w:rsidRPr="00215EF3">
              <w:rPr>
                <w:rFonts w:cstheme="minorHAnsi"/>
              </w:rPr>
              <w:t xml:space="preserve">:  </w:t>
            </w:r>
          </w:p>
          <w:p w14:paraId="1B1AF4D0" w14:textId="77777777" w:rsidR="00215EF3" w:rsidRPr="00215EF3" w:rsidRDefault="00215EF3" w:rsidP="00215EF3">
            <w:pPr>
              <w:pStyle w:val="ListParagraph"/>
              <w:numPr>
                <w:ilvl w:val="0"/>
                <w:numId w:val="46"/>
              </w:numPr>
              <w:spacing w:after="180" w:line="240" w:lineRule="auto"/>
              <w:contextualSpacing w:val="0"/>
              <w:rPr>
                <w:rFonts w:cstheme="minorHAnsi"/>
              </w:rPr>
            </w:pPr>
            <w:r w:rsidRPr="00215EF3">
              <w:rPr>
                <w:rFonts w:cstheme="minorHAnsi"/>
              </w:rPr>
              <w:t>Gap sharing rules shall not be considered when the two gaps are with different priority.</w:t>
            </w:r>
          </w:p>
          <w:p w14:paraId="742E7EB1" w14:textId="77777777" w:rsidR="00215EF3" w:rsidRPr="00215EF3" w:rsidRDefault="00215EF3" w:rsidP="00215EF3">
            <w:pPr>
              <w:spacing w:afterLines="50" w:after="120"/>
              <w:ind w:leftChars="200" w:left="440"/>
              <w:rPr>
                <w:rFonts w:cstheme="minorHAnsi"/>
              </w:rPr>
            </w:pPr>
            <w:r w:rsidRPr="00215EF3">
              <w:rPr>
                <w:rFonts w:cstheme="minorHAnsi"/>
                <w:b/>
              </w:rPr>
              <w:t xml:space="preserve">&lt; </w:t>
            </w:r>
            <w:proofErr w:type="spellStart"/>
            <w:r w:rsidRPr="00215EF3">
              <w:rPr>
                <w:rFonts w:cstheme="minorHAnsi"/>
                <w:b/>
              </w:rPr>
              <w:t>Wayforward</w:t>
            </w:r>
            <w:proofErr w:type="spellEnd"/>
            <w:r w:rsidRPr="00215EF3">
              <w:rPr>
                <w:rFonts w:cstheme="minorHAnsi"/>
                <w:b/>
              </w:rPr>
              <w:t xml:space="preserve"> &gt;</w:t>
            </w:r>
            <w:r w:rsidRPr="00215EF3">
              <w:rPr>
                <w:rFonts w:cstheme="minorHAnsi"/>
              </w:rPr>
              <w:t xml:space="preserve">:  </w:t>
            </w:r>
          </w:p>
          <w:p w14:paraId="36BF2FCE" w14:textId="77777777" w:rsidR="00215EF3" w:rsidRPr="00215EF3" w:rsidRDefault="00215EF3" w:rsidP="00215EF3">
            <w:pPr>
              <w:pStyle w:val="ListParagraph"/>
              <w:numPr>
                <w:ilvl w:val="0"/>
                <w:numId w:val="46"/>
              </w:numPr>
              <w:spacing w:after="120" w:line="240" w:lineRule="auto"/>
              <w:contextualSpacing w:val="0"/>
              <w:rPr>
                <w:rFonts w:cstheme="minorHAnsi"/>
              </w:rPr>
            </w:pPr>
            <w:r w:rsidRPr="00215EF3">
              <w:rPr>
                <w:rFonts w:cstheme="minorHAnsi"/>
              </w:rPr>
              <w:t xml:space="preserve">FFS </w:t>
            </w:r>
            <w:bookmarkStart w:id="8" w:name="_Hlk119508266"/>
            <w:r w:rsidRPr="00215EF3">
              <w:rPr>
                <w:rFonts w:cstheme="minorHAnsi"/>
              </w:rPr>
              <w:t xml:space="preserve">whether RAN4 to consider the gap sharing rule when two gaps configured with equal priority. </w:t>
            </w:r>
          </w:p>
          <w:p w14:paraId="5F99D411" w14:textId="77777777" w:rsidR="00215EF3" w:rsidRPr="00215EF3" w:rsidRDefault="00215EF3" w:rsidP="00215EF3">
            <w:pPr>
              <w:pStyle w:val="ListParagraph"/>
              <w:numPr>
                <w:ilvl w:val="1"/>
                <w:numId w:val="46"/>
              </w:numPr>
              <w:spacing w:after="120" w:line="240" w:lineRule="auto"/>
              <w:contextualSpacing w:val="0"/>
              <w:rPr>
                <w:rFonts w:cstheme="minorHAnsi"/>
              </w:rPr>
            </w:pPr>
            <w:r w:rsidRPr="00215EF3">
              <w:rPr>
                <w:rFonts w:eastAsia="PMingLiU" w:cstheme="minorHAnsi"/>
                <w:lang w:eastAsia="zh-TW"/>
              </w:rPr>
              <w:t>TBD a deadline to cut off the discussion</w:t>
            </w:r>
            <w:bookmarkEnd w:id="8"/>
          </w:p>
          <w:p w14:paraId="2B696F09" w14:textId="77777777" w:rsidR="00215EF3" w:rsidRPr="00215EF3" w:rsidRDefault="00215EF3" w:rsidP="00215EF3">
            <w:pPr>
              <w:pStyle w:val="Heading2"/>
              <w:numPr>
                <w:ilvl w:val="0"/>
                <w:numId w:val="0"/>
              </w:numPr>
              <w:ind w:left="576" w:hanging="576"/>
              <w:rPr>
                <w:rFonts w:asciiTheme="minorHAnsi" w:hAnsiTheme="minorHAnsi" w:cstheme="minorHAnsi"/>
                <w:b/>
                <w:bCs/>
                <w:sz w:val="22"/>
                <w:szCs w:val="22"/>
              </w:rPr>
            </w:pPr>
            <w:r w:rsidRPr="00215EF3">
              <w:rPr>
                <w:rFonts w:asciiTheme="minorHAnsi" w:hAnsiTheme="minorHAnsi" w:cstheme="minorHAnsi"/>
                <w:b/>
                <w:bCs/>
                <w:sz w:val="22"/>
                <w:szCs w:val="22"/>
                <w:u w:val="single"/>
              </w:rPr>
              <w:t>Issue 3-2-3: [Case 1] When the pre-configured MG activation procedure is overlapped with one of concurrent gap occasion</w:t>
            </w:r>
            <w:r w:rsidRPr="00215EF3">
              <w:rPr>
                <w:rFonts w:asciiTheme="minorHAnsi" w:hAnsiTheme="minorHAnsi" w:cstheme="minorHAnsi"/>
                <w:b/>
                <w:bCs/>
                <w:sz w:val="22"/>
                <w:szCs w:val="22"/>
              </w:rPr>
              <w:t xml:space="preserve">  </w:t>
            </w:r>
          </w:p>
          <w:p w14:paraId="06D58477" w14:textId="77777777" w:rsidR="00215EF3" w:rsidRPr="00215EF3" w:rsidRDefault="00215EF3" w:rsidP="00215EF3">
            <w:pPr>
              <w:spacing w:afterLines="50" w:after="120"/>
              <w:ind w:leftChars="200" w:left="440"/>
              <w:rPr>
                <w:rFonts w:cstheme="minorHAnsi"/>
              </w:rPr>
            </w:pPr>
            <w:r w:rsidRPr="00215EF3">
              <w:rPr>
                <w:rFonts w:cstheme="minorHAnsi"/>
                <w:b/>
              </w:rPr>
              <w:t xml:space="preserve">&lt; </w:t>
            </w:r>
            <w:proofErr w:type="spellStart"/>
            <w:r w:rsidRPr="00215EF3">
              <w:rPr>
                <w:rFonts w:cstheme="minorHAnsi"/>
                <w:b/>
              </w:rPr>
              <w:t>Wayforward</w:t>
            </w:r>
            <w:proofErr w:type="spellEnd"/>
            <w:r w:rsidRPr="00215EF3">
              <w:rPr>
                <w:rFonts w:cstheme="minorHAnsi"/>
                <w:b/>
              </w:rPr>
              <w:t xml:space="preserve"> &gt;</w:t>
            </w:r>
            <w:r w:rsidRPr="00215EF3">
              <w:rPr>
                <w:rFonts w:cstheme="minorHAnsi"/>
              </w:rPr>
              <w:t xml:space="preserve">:  </w:t>
            </w:r>
          </w:p>
          <w:p w14:paraId="35230A03" w14:textId="35548D4A" w:rsidR="00BE3F8C" w:rsidRPr="00F858DE" w:rsidRDefault="00215EF3" w:rsidP="00F858DE">
            <w:pPr>
              <w:pStyle w:val="ListParagraph"/>
              <w:numPr>
                <w:ilvl w:val="0"/>
                <w:numId w:val="46"/>
              </w:numPr>
              <w:spacing w:after="180" w:line="240" w:lineRule="auto"/>
              <w:contextualSpacing w:val="0"/>
              <w:rPr>
                <w:rFonts w:cstheme="minorHAnsi"/>
              </w:rPr>
            </w:pPr>
            <w:r w:rsidRPr="00215EF3">
              <w:rPr>
                <w:rFonts w:cstheme="minorHAnsi"/>
              </w:rPr>
              <w:t>FFS the options.</w:t>
            </w:r>
          </w:p>
        </w:tc>
      </w:tr>
    </w:tbl>
    <w:p w14:paraId="44870C26" w14:textId="723274A9" w:rsidR="00BE3F8C" w:rsidRDefault="00BE3F8C" w:rsidP="0095123B">
      <w:pPr>
        <w:jc w:val="both"/>
        <w:rPr>
          <w:highlight w:val="yellow"/>
        </w:rPr>
      </w:pPr>
    </w:p>
    <w:p w14:paraId="37BB2896" w14:textId="00987829" w:rsidR="006E3F48" w:rsidRPr="00340C63" w:rsidRDefault="006E3F48" w:rsidP="006E3F48">
      <w:pPr>
        <w:pStyle w:val="ListParagraph"/>
        <w:spacing w:after="180"/>
        <w:ind w:left="0"/>
        <w:contextualSpacing w:val="0"/>
        <w:jc w:val="both"/>
      </w:pPr>
      <w:r w:rsidRPr="00340C63">
        <w:rPr>
          <w:b/>
          <w:bCs/>
        </w:rPr>
        <w:t>Issues 3-2-1:</w:t>
      </w:r>
      <w:r w:rsidRPr="00340C63">
        <w:t xml:space="preserve"> </w:t>
      </w:r>
      <w:r w:rsidR="00AA2CB6" w:rsidRPr="00340C63">
        <w:t>For the</w:t>
      </w:r>
      <w:r w:rsidR="00D80405" w:rsidRPr="00340C63">
        <w:t xml:space="preserve"> collision</w:t>
      </w:r>
      <w:r w:rsidR="00AA2CB6" w:rsidRPr="00340C63">
        <w:t xml:space="preserve"> scenario between type-2 MG </w:t>
      </w:r>
      <w:r w:rsidR="00D80405" w:rsidRPr="00340C63">
        <w:t xml:space="preserve">and </w:t>
      </w:r>
      <w:r w:rsidR="00AA2CB6" w:rsidRPr="00340C63">
        <w:t>Pre-MG</w:t>
      </w:r>
      <w:r w:rsidR="00D80405" w:rsidRPr="00340C63">
        <w:t>, RAN4 has the following agreement [R4-2214346]:</w:t>
      </w:r>
    </w:p>
    <w:tbl>
      <w:tblPr>
        <w:tblStyle w:val="TableGrid"/>
        <w:tblW w:w="0" w:type="auto"/>
        <w:tblLook w:val="04A0" w:firstRow="1" w:lastRow="0" w:firstColumn="1" w:lastColumn="0" w:noHBand="0" w:noVBand="1"/>
      </w:tblPr>
      <w:tblGrid>
        <w:gridCol w:w="9629"/>
      </w:tblGrid>
      <w:tr w:rsidR="00D80405" w:rsidRPr="00340C63" w14:paraId="254DC06D" w14:textId="77777777" w:rsidTr="00D80405">
        <w:tc>
          <w:tcPr>
            <w:tcW w:w="9629" w:type="dxa"/>
          </w:tcPr>
          <w:p w14:paraId="500B33F1" w14:textId="77777777" w:rsidR="00D80405" w:rsidRPr="00340C63" w:rsidRDefault="00D80405" w:rsidP="00D80405">
            <w:pPr>
              <w:pStyle w:val="ListParagraph"/>
              <w:spacing w:after="180"/>
              <w:ind w:left="0"/>
              <w:jc w:val="both"/>
            </w:pPr>
            <w:r w:rsidRPr="00340C63">
              <w:rPr>
                <w:b/>
              </w:rPr>
              <w:lastRenderedPageBreak/>
              <w:t>&lt; Agreement &gt;</w:t>
            </w:r>
            <w:r w:rsidRPr="00340C63">
              <w:t xml:space="preserve">: </w:t>
            </w:r>
          </w:p>
          <w:p w14:paraId="4249D3C3" w14:textId="680F804B" w:rsidR="00D80405" w:rsidRPr="00340C63" w:rsidRDefault="00D80405" w:rsidP="00D80405">
            <w:pPr>
              <w:pStyle w:val="ListParagraph"/>
              <w:spacing w:after="180"/>
              <w:ind w:left="0"/>
              <w:contextualSpacing w:val="0"/>
              <w:jc w:val="both"/>
            </w:pPr>
            <w:r w:rsidRPr="00340C63">
              <w:rPr>
                <w:lang w:val="en-US"/>
              </w:rPr>
              <w:t>For Case 1 (Pre-configured MG and multiple concurrent MGs), the baseline requirement considers collisions on Pre-MG is only considered when Pre-MG is activated</w:t>
            </w:r>
          </w:p>
        </w:tc>
      </w:tr>
    </w:tbl>
    <w:p w14:paraId="30C36331" w14:textId="706AEEDD" w:rsidR="00F547A1" w:rsidRPr="00340C63" w:rsidRDefault="00C2772A" w:rsidP="006E3F48">
      <w:pPr>
        <w:pStyle w:val="ListParagraph"/>
        <w:spacing w:after="180"/>
        <w:ind w:left="0"/>
        <w:contextualSpacing w:val="0"/>
        <w:jc w:val="both"/>
      </w:pPr>
      <w:r w:rsidRPr="00340C63">
        <w:t>Later in previous meetings, RAN4 further discussed whether to consider the overlapping/collision with deactivated Pre-MG, however, no consensus was reached. The motivation behind this discussion is that the deactivated Pre-MG doesn’t mean there is no measurement, but it means the measurement doesn’t require gap. Thus, from point of view it can be expected that the UE will face collision between a measurement with a MG</w:t>
      </w:r>
      <w:r w:rsidR="00F547A1" w:rsidRPr="00340C63">
        <w:t>, as shown in the figure below highlighted with red-dot line</w:t>
      </w:r>
      <w:r w:rsidRPr="00340C63">
        <w:t xml:space="preserve">. </w:t>
      </w:r>
      <w:r w:rsidR="00F00980" w:rsidRPr="00340C63">
        <w:t xml:space="preserve">If the latter is the case, then Rel-15 requirements for fully overlap between measurements and MG shall be applied. Yet, </w:t>
      </w:r>
      <w:r w:rsidR="00F547A1" w:rsidRPr="00340C63">
        <w:t xml:space="preserve">given that the measurements associated with Pre-MG doesn’t require </w:t>
      </w:r>
      <w:r w:rsidR="008C3885" w:rsidRPr="00340C63">
        <w:t>an</w:t>
      </w:r>
      <w:r w:rsidR="00F547A1" w:rsidRPr="00340C63">
        <w:t xml:space="preserve"> activated Pre-MG, hence the measurements can be done outside the deactivated Pre-MG with different SMTC, as shown in figure below highlighted with green-dot line. Where the latter, doesn’t cause collision between measurements and MG as shown in the figure below. Therefore, RAN4 shall not consider the collision with deactivated Pre-MG</w:t>
      </w:r>
    </w:p>
    <w:p w14:paraId="6721648E" w14:textId="61AED0E0" w:rsidR="00D80405" w:rsidRPr="00804519" w:rsidRDefault="00F547A1" w:rsidP="006E3F48">
      <w:pPr>
        <w:pStyle w:val="ListParagraph"/>
        <w:spacing w:after="180"/>
        <w:ind w:left="0"/>
        <w:contextualSpacing w:val="0"/>
        <w:jc w:val="both"/>
        <w:rPr>
          <w:b/>
          <w:bCs/>
          <w:highlight w:val="yellow"/>
        </w:rPr>
      </w:pPr>
      <w:r>
        <w:rPr>
          <w:b/>
          <w:bCs/>
          <w:noProof/>
          <w:highlight w:val="yellow"/>
        </w:rPr>
        <w:drawing>
          <wp:inline distT="0" distB="0" distL="0" distR="0" wp14:anchorId="19F60931" wp14:editId="6CAE70D9">
            <wp:extent cx="6086865" cy="2081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086865" cy="2081785"/>
                    </a:xfrm>
                    <a:prstGeom prst="rect">
                      <a:avLst/>
                    </a:prstGeom>
                    <a:noFill/>
                    <a:ln>
                      <a:noFill/>
                    </a:ln>
                  </pic:spPr>
                </pic:pic>
              </a:graphicData>
            </a:graphic>
          </wp:inline>
        </w:drawing>
      </w:r>
    </w:p>
    <w:p w14:paraId="745E920C" w14:textId="47473852" w:rsidR="008C3885" w:rsidRPr="008C3885" w:rsidRDefault="000104D2" w:rsidP="000104D2">
      <w:pPr>
        <w:pStyle w:val="ListParagraph"/>
        <w:spacing w:after="180"/>
        <w:ind w:left="0"/>
        <w:contextualSpacing w:val="0"/>
        <w:jc w:val="center"/>
        <w:rPr>
          <w:rFonts w:cstheme="minorHAnsi"/>
          <w:b/>
          <w:bCs/>
        </w:rPr>
      </w:pPr>
      <w:r>
        <w:rPr>
          <w:rFonts w:cstheme="minorHAnsi"/>
          <w:b/>
          <w:bCs/>
        </w:rPr>
        <w:t>Figure 1: collision between deactivated Pre-MG and concurrent MG.</w:t>
      </w:r>
    </w:p>
    <w:p w14:paraId="2210D06B" w14:textId="0E6FDC2E" w:rsidR="006E3F48" w:rsidRPr="00050296" w:rsidRDefault="006E3F48" w:rsidP="006E3F48">
      <w:pPr>
        <w:pStyle w:val="ListParagraph"/>
        <w:numPr>
          <w:ilvl w:val="0"/>
          <w:numId w:val="19"/>
        </w:numPr>
        <w:spacing w:after="180"/>
        <w:contextualSpacing w:val="0"/>
        <w:jc w:val="both"/>
        <w:rPr>
          <w:rFonts w:ascii="Times New Roman" w:hAnsi="Times New Roman" w:cs="Times New Roman"/>
          <w:sz w:val="20"/>
          <w:szCs w:val="20"/>
        </w:rPr>
      </w:pPr>
      <w:bookmarkStart w:id="9" w:name="_Ref127428267"/>
      <w:r w:rsidRPr="00050296">
        <w:rPr>
          <w:rFonts w:cstheme="minorHAnsi"/>
          <w:b/>
          <w:lang w:eastAsia="ko-KR"/>
        </w:rPr>
        <w:t>RAN4</w:t>
      </w:r>
      <w:r w:rsidR="00340C63" w:rsidRPr="00050296">
        <w:rPr>
          <w:rFonts w:cstheme="minorHAnsi"/>
          <w:b/>
          <w:lang w:eastAsia="ko-KR"/>
        </w:rPr>
        <w:t xml:space="preserve"> not consider the overlap with deactivated Pre-MG for applying the priority rules</w:t>
      </w:r>
      <w:r w:rsidRPr="00050296">
        <w:rPr>
          <w:rFonts w:cstheme="minorHAnsi"/>
          <w:b/>
          <w:lang w:eastAsia="ko-KR"/>
        </w:rPr>
        <w:t>.</w:t>
      </w:r>
      <w:bookmarkEnd w:id="9"/>
    </w:p>
    <w:p w14:paraId="1680C033" w14:textId="2A4B6F0B" w:rsidR="00C97CD6" w:rsidRDefault="00E54CE2" w:rsidP="00E54CE2">
      <w:pPr>
        <w:pStyle w:val="ListParagraph"/>
        <w:spacing w:after="180"/>
        <w:ind w:left="0"/>
        <w:contextualSpacing w:val="0"/>
        <w:jc w:val="both"/>
      </w:pPr>
      <w:bookmarkStart w:id="10" w:name="_Hlk127351832"/>
      <w:r w:rsidRPr="008E555E">
        <w:rPr>
          <w:b/>
          <w:bCs/>
        </w:rPr>
        <w:t>Issue 3-2-2:</w:t>
      </w:r>
      <w:r w:rsidRPr="008E555E">
        <w:t xml:space="preserve"> In general, the issue of gap sharing was discussed in Rel-17 under collision handling for the concurrent MG and there was no consensus to consider gap sharing rule. At the end, the priority rule</w:t>
      </w:r>
      <w:r w:rsidR="00C97CD6">
        <w:t xml:space="preserve"> with different priorities</w:t>
      </w:r>
      <w:r w:rsidRPr="008E555E">
        <w:t xml:space="preserve"> is defined in the specs</w:t>
      </w:r>
      <w:r w:rsidR="00C97CD6">
        <w:t xml:space="preserve"> without considering the equal priority, as given in clause 9.1.8.3 [38.133]</w:t>
      </w:r>
      <w:r w:rsidRPr="008E555E">
        <w:t xml:space="preserve">. </w:t>
      </w:r>
    </w:p>
    <w:tbl>
      <w:tblPr>
        <w:tblStyle w:val="TableGrid"/>
        <w:tblW w:w="0" w:type="auto"/>
        <w:tblLook w:val="04A0" w:firstRow="1" w:lastRow="0" w:firstColumn="1" w:lastColumn="0" w:noHBand="0" w:noVBand="1"/>
      </w:tblPr>
      <w:tblGrid>
        <w:gridCol w:w="9629"/>
      </w:tblGrid>
      <w:tr w:rsidR="00C97CD6" w14:paraId="62A44FD2" w14:textId="77777777" w:rsidTr="00C97CD6">
        <w:tc>
          <w:tcPr>
            <w:tcW w:w="9629" w:type="dxa"/>
          </w:tcPr>
          <w:p w14:paraId="43850F2F" w14:textId="4DD407B6" w:rsidR="00C97CD6" w:rsidRDefault="00C97CD6" w:rsidP="00E54CE2">
            <w:pPr>
              <w:pStyle w:val="ListParagraph"/>
              <w:spacing w:after="180"/>
              <w:ind w:left="0"/>
              <w:contextualSpacing w:val="0"/>
              <w:jc w:val="both"/>
            </w:pPr>
            <w:r w:rsidRPr="00C97CD6">
              <w:t xml:space="preserve">The priority for a measurement gap is configured by networks via </w:t>
            </w:r>
            <w:proofErr w:type="spellStart"/>
            <w:r w:rsidRPr="00C97CD6">
              <w:rPr>
                <w:i/>
                <w:iCs/>
              </w:rPr>
              <w:t>gapPriority</w:t>
            </w:r>
            <w:proofErr w:type="spellEnd"/>
            <w:r w:rsidRPr="00C97CD6">
              <w:rPr>
                <w:i/>
                <w:iCs/>
              </w:rPr>
              <w:t xml:space="preserve"> </w:t>
            </w:r>
            <w:r w:rsidRPr="00C97CD6">
              <w:t xml:space="preserve">in </w:t>
            </w:r>
            <w:proofErr w:type="spellStart"/>
            <w:r w:rsidRPr="00C97CD6">
              <w:rPr>
                <w:i/>
                <w:iCs/>
              </w:rPr>
              <w:t>GapConfig</w:t>
            </w:r>
            <w:proofErr w:type="spellEnd"/>
            <w:r w:rsidRPr="00C97CD6">
              <w:t>. The requirements with concurrent measurement gaps apply provided that two measurement gaps colliding with each other are configured with different priorities</w:t>
            </w:r>
            <w:r>
              <w:t>.</w:t>
            </w:r>
          </w:p>
        </w:tc>
      </w:tr>
    </w:tbl>
    <w:p w14:paraId="5EDCAB9E" w14:textId="3B35B580" w:rsidR="00E54CE2" w:rsidRPr="008E555E" w:rsidRDefault="00E54CE2" w:rsidP="00E54CE2">
      <w:pPr>
        <w:pStyle w:val="ListParagraph"/>
        <w:spacing w:after="180"/>
        <w:ind w:left="0"/>
        <w:contextualSpacing w:val="0"/>
        <w:jc w:val="both"/>
      </w:pPr>
      <w:r w:rsidRPr="008E555E">
        <w:t>Besides, although the two gaps have the same priority</w:t>
      </w:r>
      <w:r w:rsidR="008E555E" w:rsidRPr="008E555E">
        <w:t>, yet</w:t>
      </w:r>
      <w:r w:rsidRPr="008E555E">
        <w:t xml:space="preserve"> the UE could sense which measurement is more important to maintain mobility</w:t>
      </w:r>
      <w:r w:rsidR="008E555E" w:rsidRPr="008E555E">
        <w:t xml:space="preserve"> and hence it is better to let the UE decide on which MG to keep and which one to drop</w:t>
      </w:r>
      <w:r w:rsidRPr="008E555E">
        <w:t>. Therefore, we don't think there is a need to discuss this any further.</w:t>
      </w:r>
    </w:p>
    <w:p w14:paraId="52B0B23A" w14:textId="64F14BFD" w:rsidR="00E54CE2" w:rsidRPr="008E555E" w:rsidRDefault="00E54CE2" w:rsidP="00E54CE2">
      <w:pPr>
        <w:pStyle w:val="ListParagraph"/>
        <w:numPr>
          <w:ilvl w:val="0"/>
          <w:numId w:val="19"/>
        </w:numPr>
        <w:spacing w:after="180"/>
        <w:contextualSpacing w:val="0"/>
        <w:jc w:val="both"/>
        <w:rPr>
          <w:rFonts w:ascii="Times New Roman" w:hAnsi="Times New Roman" w:cs="Times New Roman"/>
          <w:sz w:val="20"/>
          <w:szCs w:val="20"/>
        </w:rPr>
      </w:pPr>
      <w:bookmarkStart w:id="11" w:name="_Ref127428317"/>
      <w:r w:rsidRPr="008E555E">
        <w:rPr>
          <w:rFonts w:cstheme="minorHAnsi"/>
          <w:b/>
          <w:lang w:eastAsia="ko-KR"/>
        </w:rPr>
        <w:t xml:space="preserve">RAN4 shall not consider gap sharing rule </w:t>
      </w:r>
      <w:r w:rsidR="008E555E" w:rsidRPr="008E555E">
        <w:rPr>
          <w:rFonts w:cstheme="minorHAnsi"/>
          <w:b/>
          <w:lang w:eastAsia="ko-KR"/>
        </w:rPr>
        <w:t>when two gaps configured with equal priority</w:t>
      </w:r>
      <w:r w:rsidRPr="008E555E">
        <w:rPr>
          <w:rFonts w:cstheme="minorHAnsi"/>
          <w:b/>
          <w:lang w:eastAsia="ko-KR"/>
        </w:rPr>
        <w:t>.</w:t>
      </w:r>
      <w:bookmarkEnd w:id="11"/>
    </w:p>
    <w:bookmarkEnd w:id="10"/>
    <w:p w14:paraId="49F692BB" w14:textId="72BCFEBE" w:rsidR="00E62E01" w:rsidRPr="008E555E" w:rsidRDefault="00E62E01" w:rsidP="00E62E01">
      <w:pPr>
        <w:pStyle w:val="ListParagraph"/>
        <w:spacing w:after="180"/>
        <w:ind w:left="0"/>
        <w:contextualSpacing w:val="0"/>
        <w:jc w:val="both"/>
      </w:pPr>
      <w:r w:rsidRPr="00AA4345">
        <w:rPr>
          <w:b/>
          <w:bCs/>
        </w:rPr>
        <w:t>Issue 3-2-3</w:t>
      </w:r>
      <w:r w:rsidRPr="008E555E">
        <w:rPr>
          <w:b/>
          <w:bCs/>
        </w:rPr>
        <w:t>:</w:t>
      </w:r>
      <w:r w:rsidRPr="008E555E">
        <w:t xml:space="preserve"> </w:t>
      </w:r>
      <w:r w:rsidR="00770DD8">
        <w:t>In the previous RAN4 meeting, we discussed the issue of overlapping between a MG and Pre-MG (de)activation procedure delay.</w:t>
      </w:r>
      <w:r w:rsidR="003F32AB">
        <w:t xml:space="preserve"> Some views were to take the priority role of the Pre-MG into consideration (as depicted in Fi</w:t>
      </w:r>
      <w:r w:rsidR="00AA4345">
        <w:t>gure 2</w:t>
      </w:r>
      <w:r w:rsidR="003F32AB">
        <w:t xml:space="preserve"> (a))</w:t>
      </w:r>
      <w:r w:rsidR="00770DD8">
        <w:t xml:space="preserve">, while </w:t>
      </w:r>
      <w:r w:rsidR="003F32AB">
        <w:t>another view was not to drop the MG because the Pre-MG status is not clear (as depicted in Fi</w:t>
      </w:r>
      <w:r w:rsidR="00AA4345">
        <w:t>gure 2</w:t>
      </w:r>
      <w:r w:rsidR="003F32AB">
        <w:t xml:space="preserve"> (b))</w:t>
      </w:r>
      <w:r w:rsidR="00770DD8">
        <w:t xml:space="preserve">. </w:t>
      </w:r>
      <w:r w:rsidR="003F32AB">
        <w:t>Nevertheless, if the MG is not dropped, the UE processing to achieve measurements and Pre-MG (de)activation shall be higher. In addition, this collision case is not a typical case (</w:t>
      </w:r>
      <w:proofErr w:type="gramStart"/>
      <w:r w:rsidR="003F32AB">
        <w:t>i.e.</w:t>
      </w:r>
      <w:proofErr w:type="gramEnd"/>
      <w:r w:rsidR="003F32AB">
        <w:t xml:space="preserve"> it is a corner case). Also, it should be highlighted if the MG is not dropped while performing the Pre-MG </w:t>
      </w:r>
      <w:r w:rsidR="003F32AB">
        <w:lastRenderedPageBreak/>
        <w:t xml:space="preserve">(de)activation procedure, the earliest next Pre-MG in time will be separated from the MG by the </w:t>
      </w:r>
      <w:proofErr w:type="spellStart"/>
      <w:r w:rsidR="003F32AB">
        <w:t>approximaty</w:t>
      </w:r>
      <w:proofErr w:type="spellEnd"/>
      <w:r w:rsidR="003F32AB">
        <w:t xml:space="preserve"> condition, which is equal to 4</w:t>
      </w:r>
      <w:r w:rsidR="0063446F">
        <w:t xml:space="preserve"> </w:t>
      </w:r>
      <w:proofErr w:type="spellStart"/>
      <w:r w:rsidR="003F32AB">
        <w:t>ms</w:t>
      </w:r>
      <w:proofErr w:type="spellEnd"/>
      <w:r w:rsidR="003F32AB">
        <w:t>. Therefore, to solve the issue of dropping the MG and the increase in UE processing, RAN4 should define requirement that the 5</w:t>
      </w:r>
      <w:r w:rsidR="0063446F">
        <w:t xml:space="preserve"> </w:t>
      </w:r>
      <w:proofErr w:type="spellStart"/>
      <w:r w:rsidR="003F32AB">
        <w:t>ms</w:t>
      </w:r>
      <w:proofErr w:type="spellEnd"/>
      <w:r w:rsidR="003F32AB">
        <w:t xml:space="preserve"> of Pre-MG (de)activation shall be started after the completion of the MG (Fig</w:t>
      </w:r>
      <w:r w:rsidR="00AA4345">
        <w:t>ure 2</w:t>
      </w:r>
      <w:r w:rsidR="003F32AB">
        <w:t xml:space="preserve"> (c) depicts that).</w:t>
      </w:r>
    </w:p>
    <w:p w14:paraId="1367FEAE" w14:textId="4679C5AE" w:rsidR="00E62E01" w:rsidRPr="008E555E" w:rsidRDefault="00E62E01" w:rsidP="00E62E01">
      <w:pPr>
        <w:pStyle w:val="ListParagraph"/>
        <w:numPr>
          <w:ilvl w:val="0"/>
          <w:numId w:val="19"/>
        </w:numPr>
        <w:spacing w:after="180"/>
        <w:contextualSpacing w:val="0"/>
        <w:jc w:val="both"/>
        <w:rPr>
          <w:rFonts w:ascii="Times New Roman" w:hAnsi="Times New Roman" w:cs="Times New Roman"/>
          <w:sz w:val="20"/>
          <w:szCs w:val="20"/>
        </w:rPr>
      </w:pPr>
      <w:bookmarkStart w:id="12" w:name="_Ref127428334"/>
      <w:r w:rsidRPr="008E555E">
        <w:rPr>
          <w:rFonts w:cstheme="minorHAnsi"/>
          <w:b/>
          <w:lang w:eastAsia="ko-KR"/>
        </w:rPr>
        <w:t>RAN4</w:t>
      </w:r>
      <w:r w:rsidR="004E099C">
        <w:rPr>
          <w:rFonts w:cstheme="minorHAnsi"/>
          <w:b/>
          <w:lang w:eastAsia="ko-KR"/>
        </w:rPr>
        <w:t xml:space="preserve"> shall </w:t>
      </w:r>
      <w:r w:rsidR="0063446F">
        <w:rPr>
          <w:rFonts w:cstheme="minorHAnsi"/>
          <w:b/>
          <w:lang w:eastAsia="ko-KR"/>
        </w:rPr>
        <w:t>specify that i</w:t>
      </w:r>
      <w:r w:rsidR="0063446F" w:rsidRPr="0063446F">
        <w:rPr>
          <w:rFonts w:cstheme="minorHAnsi"/>
          <w:b/>
          <w:lang w:eastAsia="ko-KR"/>
        </w:rPr>
        <w:t xml:space="preserve">f the end of activation/deactivation of Pre-MG is within a gap occasion (one of the con-MG), the UE shall be able to finish pre-configured activation or deactivation within 5 </w:t>
      </w:r>
      <w:proofErr w:type="spellStart"/>
      <w:r w:rsidR="0063446F" w:rsidRPr="0063446F">
        <w:rPr>
          <w:rFonts w:cstheme="minorHAnsi"/>
          <w:b/>
          <w:lang w:eastAsia="ko-KR"/>
        </w:rPr>
        <w:t>ms</w:t>
      </w:r>
      <w:proofErr w:type="spellEnd"/>
      <w:r w:rsidR="0063446F" w:rsidRPr="0063446F">
        <w:rPr>
          <w:rFonts w:cstheme="minorHAnsi"/>
          <w:b/>
          <w:lang w:eastAsia="ko-KR"/>
        </w:rPr>
        <w:t xml:space="preserve"> </w:t>
      </w:r>
      <w:r w:rsidR="00AA4345">
        <w:rPr>
          <w:rFonts w:cstheme="minorHAnsi"/>
          <w:b/>
          <w:lang w:eastAsia="ko-KR"/>
        </w:rPr>
        <w:t xml:space="preserve">+ MGL </w:t>
      </w:r>
      <w:proofErr w:type="spellStart"/>
      <w:r w:rsidR="00AA4345">
        <w:rPr>
          <w:rFonts w:cstheme="minorHAnsi"/>
          <w:b/>
          <w:lang w:eastAsia="ko-KR"/>
        </w:rPr>
        <w:t>ms</w:t>
      </w:r>
      <w:proofErr w:type="spellEnd"/>
      <w:r w:rsidR="00AA4345">
        <w:rPr>
          <w:rFonts w:cstheme="minorHAnsi"/>
          <w:b/>
          <w:lang w:eastAsia="ko-KR"/>
        </w:rPr>
        <w:t xml:space="preserve"> </w:t>
      </w:r>
      <w:r w:rsidR="0063446F" w:rsidRPr="0063446F">
        <w:rPr>
          <w:rFonts w:cstheme="minorHAnsi"/>
          <w:b/>
          <w:lang w:eastAsia="ko-KR"/>
        </w:rPr>
        <w:t xml:space="preserve">after the completion of the </w:t>
      </w:r>
      <w:r w:rsidR="00AA4345">
        <w:rPr>
          <w:rFonts w:cstheme="minorHAnsi"/>
          <w:b/>
          <w:lang w:eastAsia="ko-KR"/>
        </w:rPr>
        <w:t xml:space="preserve">RRC processing, </w:t>
      </w:r>
      <w:proofErr w:type="spellStart"/>
      <w:r w:rsidR="00AA4345">
        <w:rPr>
          <w:rFonts w:cstheme="minorHAnsi"/>
          <w:b/>
          <w:lang w:eastAsia="ko-KR"/>
        </w:rPr>
        <w:t>SCell</w:t>
      </w:r>
      <w:proofErr w:type="spellEnd"/>
      <w:r w:rsidR="00AA4345">
        <w:rPr>
          <w:rFonts w:cstheme="minorHAnsi"/>
          <w:b/>
          <w:lang w:eastAsia="ko-KR"/>
        </w:rPr>
        <w:t xml:space="preserve"> activation/deactivation or BWP switching</w:t>
      </w:r>
      <w:r w:rsidRPr="008E555E">
        <w:rPr>
          <w:rFonts w:cstheme="minorHAnsi"/>
          <w:b/>
          <w:lang w:eastAsia="ko-KR"/>
        </w:rPr>
        <w:t>.</w:t>
      </w:r>
      <w:bookmarkEnd w:id="12"/>
    </w:p>
    <w:p w14:paraId="14B26AF0" w14:textId="753AAF0B" w:rsidR="00BE3F8C" w:rsidRDefault="00DB272F" w:rsidP="00DB272F">
      <w:pPr>
        <w:jc w:val="center"/>
        <w:rPr>
          <w:highlight w:val="yellow"/>
        </w:rPr>
      </w:pPr>
      <w:r>
        <w:rPr>
          <w:noProof/>
        </w:rPr>
        <w:drawing>
          <wp:inline distT="0" distB="0" distL="0" distR="0" wp14:anchorId="675A40FD" wp14:editId="720F6577">
            <wp:extent cx="3618000" cy="5814331"/>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18000" cy="5814331"/>
                    </a:xfrm>
                    <a:prstGeom prst="rect">
                      <a:avLst/>
                    </a:prstGeom>
                  </pic:spPr>
                </pic:pic>
              </a:graphicData>
            </a:graphic>
          </wp:inline>
        </w:drawing>
      </w:r>
    </w:p>
    <w:p w14:paraId="6EA6E091" w14:textId="58CF7D98" w:rsidR="00D401FF" w:rsidRPr="008C3885" w:rsidRDefault="00AA4345" w:rsidP="00D401FF">
      <w:pPr>
        <w:pStyle w:val="ListParagraph"/>
        <w:spacing w:after="180"/>
        <w:ind w:left="0"/>
        <w:contextualSpacing w:val="0"/>
        <w:jc w:val="both"/>
        <w:rPr>
          <w:rFonts w:cstheme="minorHAnsi"/>
          <w:b/>
          <w:bCs/>
        </w:rPr>
      </w:pPr>
      <w:r>
        <w:rPr>
          <w:rFonts w:cstheme="minorHAnsi"/>
          <w:b/>
          <w:bCs/>
        </w:rPr>
        <w:t xml:space="preserve">Figure 2: </w:t>
      </w:r>
      <w:r w:rsidRPr="00AA4345">
        <w:rPr>
          <w:rFonts w:cstheme="minorHAnsi"/>
          <w:b/>
          <w:bCs/>
        </w:rPr>
        <w:t>Pre-configured measurement gap activation/deactivation delay</w:t>
      </w:r>
      <w:r>
        <w:rPr>
          <w:rFonts w:cstheme="minorHAnsi"/>
          <w:b/>
          <w:bCs/>
        </w:rPr>
        <w:t xml:space="preserve">. Case (a) depicts collision between MG and Pre-MG activation/deactivation; Case (b) depicts the case where MG is </w:t>
      </w:r>
      <w:proofErr w:type="gramStart"/>
      <w:r>
        <w:rPr>
          <w:rFonts w:cstheme="minorHAnsi"/>
          <w:b/>
          <w:bCs/>
        </w:rPr>
        <w:t>dropped;</w:t>
      </w:r>
      <w:proofErr w:type="gramEnd"/>
      <w:r>
        <w:rPr>
          <w:rFonts w:cstheme="minorHAnsi"/>
          <w:b/>
          <w:bCs/>
        </w:rPr>
        <w:t xml:space="preserve"> while case (c) depicts the suggested extension in the Pre-MG activation/deactivation procedure. </w:t>
      </w:r>
    </w:p>
    <w:p w14:paraId="18225C7E" w14:textId="7943158D" w:rsidR="00D401FF" w:rsidRDefault="00D401FF" w:rsidP="0095123B">
      <w:pPr>
        <w:jc w:val="both"/>
        <w:rPr>
          <w:highlight w:val="yellow"/>
        </w:rPr>
      </w:pPr>
    </w:p>
    <w:p w14:paraId="6794F4A9" w14:textId="77777777" w:rsidR="0050235C" w:rsidRPr="00634C1B" w:rsidRDefault="0050235C" w:rsidP="0050235C">
      <w:pPr>
        <w:pStyle w:val="ListParagraph"/>
        <w:spacing w:after="180"/>
        <w:ind w:left="0"/>
        <w:contextualSpacing w:val="0"/>
        <w:jc w:val="both"/>
        <w:rPr>
          <w:rFonts w:ascii="Times New Roman" w:hAnsi="Times New Roman" w:cs="Times New Roman"/>
          <w:sz w:val="20"/>
          <w:szCs w:val="20"/>
        </w:rPr>
      </w:pPr>
    </w:p>
    <w:p w14:paraId="587AEDDB" w14:textId="01C6F4B7" w:rsidR="0050235C" w:rsidRPr="006640E8" w:rsidRDefault="0050235C" w:rsidP="0050235C">
      <w:pPr>
        <w:pStyle w:val="Heading2"/>
        <w:rPr>
          <w:rFonts w:cs="Arial"/>
        </w:rPr>
      </w:pPr>
      <w:r w:rsidRPr="006640E8">
        <w:rPr>
          <w:rFonts w:cs="Arial"/>
        </w:rPr>
        <w:lastRenderedPageBreak/>
        <w:t>Discussion on other Rel-17 rules to be revisited</w:t>
      </w:r>
    </w:p>
    <w:p w14:paraId="1D9EC2E1" w14:textId="184F89A8" w:rsidR="00D401FF" w:rsidRPr="00077768" w:rsidRDefault="0050235C" w:rsidP="0095123B">
      <w:pPr>
        <w:jc w:val="both"/>
      </w:pPr>
      <w:r w:rsidRPr="006640E8">
        <w:t>The open issues are given as:</w:t>
      </w:r>
    </w:p>
    <w:tbl>
      <w:tblPr>
        <w:tblStyle w:val="TableGrid"/>
        <w:tblW w:w="0" w:type="auto"/>
        <w:tblLook w:val="04A0" w:firstRow="1" w:lastRow="0" w:firstColumn="1" w:lastColumn="0" w:noHBand="0" w:noVBand="1"/>
      </w:tblPr>
      <w:tblGrid>
        <w:gridCol w:w="9629"/>
      </w:tblGrid>
      <w:tr w:rsidR="0095123B" w:rsidRPr="00804519" w14:paraId="296A0E12" w14:textId="77777777" w:rsidTr="0095123B">
        <w:tc>
          <w:tcPr>
            <w:tcW w:w="9629" w:type="dxa"/>
          </w:tcPr>
          <w:p w14:paraId="403D5B27" w14:textId="77777777" w:rsidR="00476373" w:rsidRPr="00476373" w:rsidRDefault="00476373" w:rsidP="00476373">
            <w:pPr>
              <w:tabs>
                <w:tab w:val="left" w:pos="432"/>
              </w:tabs>
              <w:spacing w:afterLines="50" w:after="120" w:line="240" w:lineRule="auto"/>
              <w:rPr>
                <w:rFonts w:eastAsia="PMingLiU"/>
                <w:b/>
                <w:bCs/>
                <w:szCs w:val="24"/>
                <w:lang w:eastAsia="zh-TW"/>
              </w:rPr>
            </w:pPr>
            <w:r w:rsidRPr="00476373">
              <w:rPr>
                <w:rFonts w:eastAsia="PMingLiU"/>
                <w:b/>
                <w:bCs/>
                <w:szCs w:val="24"/>
                <w:u w:val="single"/>
                <w:lang w:eastAsia="zh-TW"/>
              </w:rPr>
              <w:t>Issue 3-3-1: [Case 1] Explicit and implicit association</w:t>
            </w:r>
            <w:r w:rsidRPr="00476373">
              <w:rPr>
                <w:rFonts w:eastAsia="PMingLiU"/>
                <w:b/>
                <w:bCs/>
                <w:szCs w:val="24"/>
                <w:lang w:eastAsia="zh-TW"/>
              </w:rPr>
              <w:t xml:space="preserve">  </w:t>
            </w:r>
          </w:p>
          <w:p w14:paraId="0CDED0F8" w14:textId="77777777" w:rsidR="00476373" w:rsidRPr="00476373" w:rsidRDefault="00476373" w:rsidP="00476373">
            <w:pPr>
              <w:spacing w:afterLines="50" w:after="120" w:line="240" w:lineRule="auto"/>
              <w:ind w:left="284"/>
              <w:rPr>
                <w:rFonts w:eastAsia="PMingLiU"/>
                <w:szCs w:val="24"/>
                <w:lang w:eastAsia="zh-TW"/>
              </w:rPr>
            </w:pPr>
            <w:r w:rsidRPr="00476373">
              <w:rPr>
                <w:rFonts w:eastAsia="PMingLiU"/>
                <w:b/>
                <w:szCs w:val="24"/>
                <w:lang w:eastAsia="zh-TW"/>
              </w:rPr>
              <w:t>&lt; Agreement &gt;</w:t>
            </w:r>
            <w:r w:rsidRPr="00476373">
              <w:rPr>
                <w:rFonts w:eastAsia="PMingLiU"/>
                <w:szCs w:val="24"/>
                <w:lang w:eastAsia="zh-TW"/>
              </w:rPr>
              <w:t xml:space="preserve">:  </w:t>
            </w:r>
          </w:p>
          <w:p w14:paraId="5B037FDA" w14:textId="77777777" w:rsidR="00476373" w:rsidRPr="00476373" w:rsidRDefault="00476373" w:rsidP="00476373">
            <w:pPr>
              <w:numPr>
                <w:ilvl w:val="0"/>
                <w:numId w:val="46"/>
              </w:numPr>
              <w:spacing w:afterLines="50" w:after="120" w:line="240" w:lineRule="auto"/>
              <w:rPr>
                <w:rFonts w:eastAsia="PMingLiU"/>
                <w:szCs w:val="24"/>
                <w:lang w:eastAsia="zh-TW"/>
              </w:rPr>
            </w:pPr>
            <w:r w:rsidRPr="00476373">
              <w:rPr>
                <w:rFonts w:eastAsia="PMingLiU"/>
                <w:szCs w:val="24"/>
                <w:lang w:eastAsia="zh-TW"/>
              </w:rPr>
              <w:t xml:space="preserve">RAN4 to focus on high-level issue and discuss whether to </w:t>
            </w:r>
            <w:r w:rsidRPr="00476373">
              <w:rPr>
                <w:rFonts w:eastAsia="PMingLiU"/>
                <w:bCs/>
                <w:szCs w:val="24"/>
                <w:lang w:eastAsia="zh-TW"/>
              </w:rPr>
              <w:t>consider implicit association of intra-frequency layers with Pre-MG?</w:t>
            </w:r>
          </w:p>
          <w:p w14:paraId="304CAC28" w14:textId="77777777" w:rsidR="00476373" w:rsidRPr="00476373" w:rsidRDefault="00476373" w:rsidP="00476373">
            <w:pPr>
              <w:numPr>
                <w:ilvl w:val="1"/>
                <w:numId w:val="46"/>
              </w:numPr>
              <w:spacing w:afterLines="50" w:after="120" w:line="240" w:lineRule="auto"/>
              <w:rPr>
                <w:rFonts w:eastAsia="PMingLiU"/>
                <w:szCs w:val="24"/>
                <w:lang w:eastAsia="zh-TW"/>
              </w:rPr>
            </w:pPr>
            <w:r w:rsidRPr="00476373">
              <w:rPr>
                <w:rFonts w:eastAsia="PMingLiU"/>
                <w:szCs w:val="24"/>
                <w:lang w:eastAsia="zh-TW"/>
              </w:rPr>
              <w:t xml:space="preserve">Option 1: </w:t>
            </w:r>
            <w:r w:rsidRPr="00476373">
              <w:rPr>
                <w:rFonts w:eastAsia="PMingLiU"/>
                <w:bCs/>
                <w:szCs w:val="24"/>
                <w:lang w:eastAsia="zh-TW"/>
              </w:rPr>
              <w:t>RAN4 shall not define implicit association of intra-frequency layers with Pre-MG (RAN4 to extend the explicit association from Rel-17 MGE for defining Case 1 requirements)</w:t>
            </w:r>
            <w:r w:rsidRPr="00476373">
              <w:rPr>
                <w:rFonts w:eastAsia="PMingLiU"/>
                <w:szCs w:val="24"/>
                <w:lang w:eastAsia="zh-TW"/>
              </w:rPr>
              <w:t>.</w:t>
            </w:r>
          </w:p>
          <w:p w14:paraId="08754BD5" w14:textId="77777777" w:rsidR="00476373" w:rsidRPr="00476373" w:rsidRDefault="00476373" w:rsidP="00476373">
            <w:pPr>
              <w:numPr>
                <w:ilvl w:val="1"/>
                <w:numId w:val="46"/>
              </w:numPr>
              <w:spacing w:afterLines="50" w:after="120" w:line="240" w:lineRule="auto"/>
              <w:rPr>
                <w:rFonts w:eastAsia="PMingLiU"/>
                <w:szCs w:val="24"/>
                <w:lang w:eastAsia="zh-TW"/>
              </w:rPr>
            </w:pPr>
            <w:r w:rsidRPr="00476373">
              <w:rPr>
                <w:rFonts w:eastAsia="PMingLiU"/>
                <w:szCs w:val="24"/>
                <w:lang w:eastAsia="zh-TW"/>
              </w:rPr>
              <w:t xml:space="preserve">Option 2: </w:t>
            </w:r>
            <w:r w:rsidRPr="00476373">
              <w:rPr>
                <w:rFonts w:eastAsia="PMingLiU"/>
                <w:bCs/>
                <w:szCs w:val="24"/>
                <w:lang w:eastAsia="zh-TW"/>
              </w:rPr>
              <w:t>RAN4 shall consider defining implicit association of intra-frequency layers with Pre-MG.</w:t>
            </w:r>
          </w:p>
          <w:p w14:paraId="16EAE0EE" w14:textId="77777777" w:rsidR="00476373" w:rsidRPr="00476373" w:rsidRDefault="00476373" w:rsidP="00476373">
            <w:pPr>
              <w:tabs>
                <w:tab w:val="left" w:pos="432"/>
              </w:tabs>
              <w:spacing w:afterLines="50" w:after="120" w:line="240" w:lineRule="auto"/>
              <w:rPr>
                <w:rFonts w:eastAsia="PMingLiU"/>
                <w:b/>
                <w:bCs/>
                <w:szCs w:val="24"/>
                <w:lang w:eastAsia="zh-TW"/>
              </w:rPr>
            </w:pPr>
            <w:r w:rsidRPr="00476373">
              <w:rPr>
                <w:rFonts w:eastAsia="PMingLiU"/>
                <w:b/>
                <w:bCs/>
                <w:szCs w:val="24"/>
                <w:u w:val="single"/>
                <w:lang w:eastAsia="zh-TW"/>
              </w:rPr>
              <w:t>Issue 3-3-2: [Case 1] Pre-MG association clarification</w:t>
            </w:r>
            <w:r w:rsidRPr="00476373">
              <w:rPr>
                <w:rFonts w:eastAsia="PMingLiU"/>
                <w:b/>
                <w:bCs/>
                <w:szCs w:val="24"/>
                <w:lang w:eastAsia="zh-TW"/>
              </w:rPr>
              <w:t xml:space="preserve">  </w:t>
            </w:r>
          </w:p>
          <w:p w14:paraId="4BC3C6ED" w14:textId="77777777" w:rsidR="00476373" w:rsidRPr="00476373" w:rsidRDefault="00476373" w:rsidP="00476373">
            <w:pPr>
              <w:spacing w:afterLines="50" w:after="120" w:line="240" w:lineRule="auto"/>
              <w:ind w:left="284"/>
              <w:rPr>
                <w:rFonts w:eastAsia="PMingLiU"/>
                <w:szCs w:val="24"/>
                <w:lang w:eastAsia="zh-TW"/>
              </w:rPr>
            </w:pPr>
            <w:r w:rsidRPr="00476373">
              <w:rPr>
                <w:rFonts w:eastAsia="PMingLiU"/>
                <w:b/>
                <w:szCs w:val="24"/>
                <w:lang w:eastAsia="zh-TW"/>
              </w:rPr>
              <w:t xml:space="preserve">&lt; </w:t>
            </w:r>
            <w:proofErr w:type="spellStart"/>
            <w:r w:rsidRPr="00476373">
              <w:rPr>
                <w:rFonts w:eastAsia="PMingLiU"/>
                <w:b/>
                <w:szCs w:val="24"/>
                <w:lang w:eastAsia="zh-TW"/>
              </w:rPr>
              <w:t>Wayforward</w:t>
            </w:r>
            <w:proofErr w:type="spellEnd"/>
            <w:r w:rsidRPr="00476373">
              <w:rPr>
                <w:rFonts w:eastAsia="PMingLiU"/>
                <w:b/>
                <w:szCs w:val="24"/>
                <w:lang w:eastAsia="zh-TW"/>
              </w:rPr>
              <w:t xml:space="preserve"> &gt;</w:t>
            </w:r>
            <w:r w:rsidRPr="00476373">
              <w:rPr>
                <w:rFonts w:eastAsia="PMingLiU"/>
                <w:szCs w:val="24"/>
                <w:lang w:eastAsia="zh-TW"/>
              </w:rPr>
              <w:t xml:space="preserve">:  </w:t>
            </w:r>
          </w:p>
          <w:p w14:paraId="30B36257" w14:textId="77777777" w:rsidR="00476373" w:rsidRPr="00476373" w:rsidRDefault="00476373" w:rsidP="00476373">
            <w:pPr>
              <w:numPr>
                <w:ilvl w:val="0"/>
                <w:numId w:val="47"/>
              </w:numPr>
              <w:spacing w:afterLines="50" w:after="120" w:line="240" w:lineRule="auto"/>
              <w:ind w:firstLineChars="200" w:firstLine="440"/>
              <w:rPr>
                <w:rFonts w:eastAsia="PMingLiU"/>
                <w:szCs w:val="24"/>
                <w:lang w:eastAsia="zh-TW"/>
              </w:rPr>
            </w:pPr>
            <w:r w:rsidRPr="00476373">
              <w:rPr>
                <w:rFonts w:eastAsia="PMingLiU"/>
                <w:szCs w:val="24"/>
                <w:lang w:eastAsia="zh-TW"/>
              </w:rPr>
              <w:t xml:space="preserve">FFS: When NW configures a Pre-MG and a Type-2 MG in </w:t>
            </w:r>
            <w:proofErr w:type="spellStart"/>
            <w:r w:rsidRPr="00476373">
              <w:rPr>
                <w:rFonts w:eastAsia="PMingLiU"/>
                <w:szCs w:val="24"/>
                <w:lang w:eastAsia="zh-TW"/>
              </w:rPr>
              <w:t>ConMGs</w:t>
            </w:r>
            <w:proofErr w:type="spellEnd"/>
            <w:r w:rsidRPr="00476373">
              <w:rPr>
                <w:rFonts w:eastAsia="PMingLiU"/>
                <w:szCs w:val="24"/>
                <w:lang w:eastAsia="zh-TW"/>
              </w:rPr>
              <w:t>, RAN4 to further study whether to clarify the UE's behaviour in the following scenarios:</w:t>
            </w:r>
          </w:p>
          <w:p w14:paraId="6CD08130" w14:textId="77777777" w:rsidR="00476373" w:rsidRPr="00476373" w:rsidRDefault="00476373" w:rsidP="00476373">
            <w:pPr>
              <w:numPr>
                <w:ilvl w:val="1"/>
                <w:numId w:val="47"/>
              </w:numPr>
              <w:spacing w:afterLines="50" w:after="120" w:line="240" w:lineRule="auto"/>
              <w:ind w:firstLineChars="200" w:firstLine="440"/>
              <w:rPr>
                <w:rFonts w:eastAsia="PMingLiU"/>
                <w:szCs w:val="24"/>
                <w:lang w:eastAsia="zh-TW"/>
              </w:rPr>
            </w:pPr>
            <w:r w:rsidRPr="00476373">
              <w:rPr>
                <w:rFonts w:eastAsia="PMingLiU"/>
                <w:szCs w:val="24"/>
                <w:lang w:eastAsia="zh-TW"/>
              </w:rPr>
              <w:t>FFS: the MO associated with an activated Pre-MG which doesn’t need to be measured within gap</w:t>
            </w:r>
          </w:p>
          <w:p w14:paraId="6E25563B" w14:textId="62149A32" w:rsidR="0095123B" w:rsidRPr="00F13867" w:rsidRDefault="00476373" w:rsidP="0050235C">
            <w:pPr>
              <w:numPr>
                <w:ilvl w:val="2"/>
                <w:numId w:val="47"/>
              </w:numPr>
              <w:spacing w:afterLines="50" w:after="120" w:line="240" w:lineRule="auto"/>
              <w:rPr>
                <w:rFonts w:eastAsia="PMingLiU"/>
                <w:szCs w:val="24"/>
                <w:lang w:eastAsia="zh-TW"/>
              </w:rPr>
            </w:pPr>
            <w:r w:rsidRPr="00476373">
              <w:rPr>
                <w:rFonts w:eastAsia="PMingLiU"/>
                <w:szCs w:val="24"/>
                <w:lang w:eastAsia="zh-TW"/>
              </w:rPr>
              <w:t>FFS: the MO associated with a deactivated Pre-MG</w:t>
            </w:r>
          </w:p>
        </w:tc>
      </w:tr>
    </w:tbl>
    <w:p w14:paraId="6292282E" w14:textId="036D4B3E" w:rsidR="00EE2E98" w:rsidRPr="007F4130" w:rsidRDefault="00EE2E98" w:rsidP="007C6B2C">
      <w:pPr>
        <w:pStyle w:val="ListParagraph"/>
        <w:spacing w:after="180"/>
        <w:ind w:left="0"/>
        <w:contextualSpacing w:val="0"/>
        <w:jc w:val="both"/>
      </w:pPr>
      <w:r w:rsidRPr="007F4130">
        <w:rPr>
          <w:b/>
          <w:bCs/>
        </w:rPr>
        <w:t>Issue</w:t>
      </w:r>
      <w:r w:rsidR="005C3629" w:rsidRPr="007F4130">
        <w:rPr>
          <w:b/>
          <w:bCs/>
        </w:rPr>
        <w:t>s</w:t>
      </w:r>
      <w:r w:rsidRPr="007F4130">
        <w:rPr>
          <w:b/>
          <w:bCs/>
        </w:rPr>
        <w:t xml:space="preserve"> </w:t>
      </w:r>
      <w:r w:rsidR="00F13867" w:rsidRPr="007F4130">
        <w:rPr>
          <w:b/>
          <w:bCs/>
        </w:rPr>
        <w:t>3-3-1</w:t>
      </w:r>
      <w:r w:rsidRPr="007F4130">
        <w:rPr>
          <w:b/>
          <w:bCs/>
        </w:rPr>
        <w:t>:</w:t>
      </w:r>
      <w:r w:rsidRPr="007F4130">
        <w:t xml:space="preserve"> </w:t>
      </w:r>
      <w:r w:rsidR="00F13867" w:rsidRPr="007F4130">
        <w:t>In the previous RAN4 meeting, we discussed whether implicit association is needed for intra-frequency layers. After a change in Pre-MG status (due to BWP switch) the activated Pre-MG could overlap with a different MG and hence the one with lower priority shall be dropped. The main motivation is that</w:t>
      </w:r>
      <w:r w:rsidR="006F5AAD" w:rsidRPr="007F4130">
        <w:t xml:space="preserve"> the SSB to be measured for </w:t>
      </w:r>
      <w:proofErr w:type="spellStart"/>
      <w:r w:rsidR="006F5AAD" w:rsidRPr="007F4130">
        <w:t>PCell</w:t>
      </w:r>
      <w:proofErr w:type="spellEnd"/>
      <w:r w:rsidR="006F5AAD" w:rsidRPr="007F4130">
        <w:t xml:space="preserve"> after the BWP switch is outside the active BWP, hence, a gap is needed to perform intra-frequency measurements. However, this issue exists with the existing concurrent</w:t>
      </w:r>
      <w:r w:rsidR="002A69D1">
        <w:t xml:space="preserve"> </w:t>
      </w:r>
      <w:r w:rsidR="006F5AAD" w:rsidRPr="007F4130">
        <w:t>MG and the NCSG + type-2 MG, hence, the finding a solution to solve part of the defined issue may not be practical.</w:t>
      </w:r>
      <w:r w:rsidR="007F4130" w:rsidRPr="007F4130">
        <w:t xml:space="preserve"> Besides, given that the existing concurrent</w:t>
      </w:r>
      <w:r w:rsidR="002A69D1">
        <w:t xml:space="preserve"> </w:t>
      </w:r>
      <w:r w:rsidR="007F4130" w:rsidRPr="007F4130">
        <w:t>MG is has no problem regarding the above</w:t>
      </w:r>
      <w:r w:rsidR="006F5AAD" w:rsidRPr="007F4130">
        <w:t xml:space="preserve"> </w:t>
      </w:r>
      <w:r w:rsidR="007F4130" w:rsidRPr="007F4130">
        <w:t xml:space="preserve">defined issue, hence </w:t>
      </w:r>
      <w:r w:rsidRPr="007F4130">
        <w:t xml:space="preserve">the existing explicit activation and de-activation is sufficient in our view. The further </w:t>
      </w:r>
      <w:r w:rsidR="005C3629" w:rsidRPr="007F4130">
        <w:t>enhancement</w:t>
      </w:r>
      <w:r w:rsidRPr="007F4130">
        <w:t xml:space="preserve"> to further associate the intra-frequency layer implicitly with Pre-MG could increase the complexity at the UE side with unclear advantage for throughput enhancements.</w:t>
      </w:r>
    </w:p>
    <w:p w14:paraId="074039BB" w14:textId="5CEA974C" w:rsidR="005C3629" w:rsidRPr="007F4130" w:rsidRDefault="005C3629" w:rsidP="005C3629">
      <w:pPr>
        <w:pStyle w:val="ListParagraph"/>
        <w:numPr>
          <w:ilvl w:val="0"/>
          <w:numId w:val="19"/>
        </w:numPr>
        <w:spacing w:after="180"/>
        <w:contextualSpacing w:val="0"/>
        <w:jc w:val="both"/>
        <w:rPr>
          <w:rFonts w:ascii="Times New Roman" w:hAnsi="Times New Roman" w:cs="Times New Roman"/>
          <w:sz w:val="20"/>
          <w:szCs w:val="20"/>
        </w:rPr>
      </w:pPr>
      <w:bookmarkStart w:id="13" w:name="_Ref118739127"/>
      <w:r w:rsidRPr="007F4130">
        <w:rPr>
          <w:rFonts w:cstheme="minorHAnsi"/>
          <w:b/>
          <w:lang w:eastAsia="ko-KR"/>
        </w:rPr>
        <w:t>RAN4 shall not define implicit association of intra-frequency layers with Pre-MG.</w:t>
      </w:r>
      <w:bookmarkEnd w:id="13"/>
    </w:p>
    <w:p w14:paraId="7E68826B" w14:textId="7B0B6E9B" w:rsidR="005C3629" w:rsidRPr="002A2059" w:rsidRDefault="005C3629" w:rsidP="005C3629">
      <w:pPr>
        <w:pStyle w:val="ListParagraph"/>
        <w:spacing w:after="180"/>
        <w:ind w:left="0"/>
        <w:contextualSpacing w:val="0"/>
        <w:jc w:val="both"/>
      </w:pPr>
      <w:r w:rsidRPr="002A2059">
        <w:rPr>
          <w:b/>
          <w:bCs/>
        </w:rPr>
        <w:t xml:space="preserve">Issue </w:t>
      </w:r>
      <w:r w:rsidR="002A69D1" w:rsidRPr="002A2059">
        <w:rPr>
          <w:b/>
          <w:bCs/>
        </w:rPr>
        <w:t>3-3-2</w:t>
      </w:r>
      <w:r w:rsidRPr="002A2059">
        <w:rPr>
          <w:b/>
          <w:bCs/>
        </w:rPr>
        <w:t>:</w:t>
      </w:r>
      <w:r w:rsidR="002A69D1" w:rsidRPr="002A2059">
        <w:rPr>
          <w:b/>
          <w:bCs/>
        </w:rPr>
        <w:t xml:space="preserve"> </w:t>
      </w:r>
      <w:r w:rsidR="002A69D1" w:rsidRPr="002A2059">
        <w:t>The existing UE’s behaviour for a UE configured with single MG is that if the MO is associated with MG which doesn’t need to be measured within gap the MO will be measured:</w:t>
      </w:r>
    </w:p>
    <w:p w14:paraId="5EC58613" w14:textId="0FFE2974" w:rsidR="002A69D1" w:rsidRPr="002A2059" w:rsidRDefault="002A69D1" w:rsidP="002A69D1">
      <w:pPr>
        <w:pStyle w:val="ListParagraph"/>
        <w:numPr>
          <w:ilvl w:val="0"/>
          <w:numId w:val="48"/>
        </w:numPr>
        <w:spacing w:after="180"/>
        <w:jc w:val="both"/>
      </w:pPr>
      <w:r w:rsidRPr="002A2059">
        <w:t>outside MG if the intra-frequency measurement SMTC is partially overlapping with MG,</w:t>
      </w:r>
    </w:p>
    <w:p w14:paraId="5AB57485" w14:textId="4317EF42" w:rsidR="002A69D1" w:rsidRPr="002A2059" w:rsidRDefault="002A69D1" w:rsidP="002A69D1">
      <w:pPr>
        <w:pStyle w:val="ListParagraph"/>
        <w:numPr>
          <w:ilvl w:val="0"/>
          <w:numId w:val="48"/>
        </w:numPr>
        <w:spacing w:after="180"/>
        <w:jc w:val="both"/>
      </w:pPr>
      <w:r w:rsidRPr="002A2059">
        <w:t>within MG if the intra-frequency measurement SMTC is fully overlapping with MG</w:t>
      </w:r>
    </w:p>
    <w:p w14:paraId="46FCC005" w14:textId="61407D9B" w:rsidR="002A69D1" w:rsidRPr="002A2059" w:rsidRDefault="002A2059" w:rsidP="002F2A94">
      <w:pPr>
        <w:spacing w:after="180"/>
        <w:jc w:val="both"/>
      </w:pPr>
      <w:r w:rsidRPr="002A2059">
        <w:t>F</w:t>
      </w:r>
      <w:r w:rsidR="002F2A94" w:rsidRPr="002A2059">
        <w:t>or concurrent MG</w:t>
      </w:r>
      <w:r w:rsidRPr="002A2059">
        <w:t>s</w:t>
      </w:r>
      <w:r w:rsidR="002F2A94" w:rsidRPr="002A2059">
        <w:t xml:space="preserve"> the </w:t>
      </w:r>
      <w:r w:rsidR="00843B1C" w:rsidRPr="002A2059">
        <w:t>SSB frequency layer to be measured within an associated measurement gap</w:t>
      </w:r>
      <w:r w:rsidRPr="002A2059">
        <w:t xml:space="preserve">. Hence, if a MO associated with a MG, yet the MO doesn’t need to be measured within gap and the MO is partially overlapping with the </w:t>
      </w:r>
      <w:proofErr w:type="gramStart"/>
      <w:r w:rsidRPr="002A2059">
        <w:t>MG</w:t>
      </w:r>
      <w:proofErr w:type="gramEnd"/>
      <w:r w:rsidRPr="002A2059">
        <w:t xml:space="preserve"> but it is fully overlapping with union of the concurrent MGs, thus the MO is measured within the associated MG. </w:t>
      </w:r>
    </w:p>
    <w:p w14:paraId="021F9341" w14:textId="3510B19F" w:rsidR="002A2059" w:rsidRPr="002A2059" w:rsidRDefault="002A2059" w:rsidP="002F2A94">
      <w:pPr>
        <w:spacing w:after="180"/>
        <w:jc w:val="both"/>
      </w:pPr>
      <w:r w:rsidRPr="002A2059">
        <w:t xml:space="preserve">The above rules can be applied directly to the activated/deactivated Pre-MG association and there </w:t>
      </w:r>
      <w:r w:rsidR="00D21989">
        <w:t>could be a need for some</w:t>
      </w:r>
      <w:r w:rsidRPr="002A2059">
        <w:t xml:space="preserve"> clarification</w:t>
      </w:r>
      <w:r w:rsidR="00D21989">
        <w:t xml:space="preserve"> in RAN4 specifications</w:t>
      </w:r>
      <w:r w:rsidRPr="002A2059">
        <w:t>.</w:t>
      </w:r>
      <w:r w:rsidR="00D21989">
        <w:t xml:space="preserve"> However, the clarification should be in Rel-17 and then decoupled to Rel-18.</w:t>
      </w:r>
      <w:r w:rsidRPr="002A2059">
        <w:t xml:space="preserve"> </w:t>
      </w:r>
    </w:p>
    <w:p w14:paraId="4C563F35" w14:textId="17A0887E" w:rsidR="00410581" w:rsidRDefault="002A2059" w:rsidP="002A2059">
      <w:pPr>
        <w:pStyle w:val="ListParagraph"/>
        <w:numPr>
          <w:ilvl w:val="0"/>
          <w:numId w:val="19"/>
        </w:numPr>
        <w:spacing w:after="180"/>
        <w:contextualSpacing w:val="0"/>
        <w:jc w:val="both"/>
        <w:rPr>
          <w:rFonts w:ascii="Times New Roman" w:hAnsi="Times New Roman" w:cs="Times New Roman"/>
          <w:sz w:val="20"/>
          <w:szCs w:val="20"/>
        </w:rPr>
      </w:pPr>
      <w:bookmarkStart w:id="14" w:name="_Ref118739138"/>
      <w:r w:rsidRPr="002A2059">
        <w:rPr>
          <w:rFonts w:cstheme="minorHAnsi"/>
          <w:b/>
          <w:lang w:eastAsia="ko-KR"/>
        </w:rPr>
        <w:lastRenderedPageBreak/>
        <w:t xml:space="preserve">RAN4 </w:t>
      </w:r>
      <w:r w:rsidR="00D21989">
        <w:rPr>
          <w:rFonts w:cstheme="minorHAnsi"/>
          <w:b/>
          <w:lang w:eastAsia="ko-KR"/>
        </w:rPr>
        <w:t>might</w:t>
      </w:r>
      <w:r w:rsidRPr="002A2059">
        <w:rPr>
          <w:rFonts w:cstheme="minorHAnsi"/>
          <w:b/>
          <w:lang w:eastAsia="ko-KR"/>
        </w:rPr>
        <w:t xml:space="preserve"> need to further clarify the UE behaviour for Pre-MG association</w:t>
      </w:r>
      <w:r w:rsidR="00D21989">
        <w:rPr>
          <w:rFonts w:cstheme="minorHAnsi"/>
          <w:b/>
          <w:lang w:eastAsia="ko-KR"/>
        </w:rPr>
        <w:t>, yet this should be clarified in Rel-17 before discussing it in Rel-18</w:t>
      </w:r>
      <w:r w:rsidR="005C3629" w:rsidRPr="002A2059">
        <w:rPr>
          <w:rFonts w:cstheme="minorHAnsi"/>
          <w:b/>
          <w:lang w:eastAsia="ko-KR"/>
        </w:rPr>
        <w:t>.</w:t>
      </w:r>
      <w:bookmarkEnd w:id="14"/>
    </w:p>
    <w:p w14:paraId="1A4AC9E2" w14:textId="516F2F2B" w:rsidR="00FF47B8" w:rsidRPr="00804519" w:rsidRDefault="00FF47B8" w:rsidP="00933F03">
      <w:pPr>
        <w:pStyle w:val="ListParagraph"/>
        <w:spacing w:after="180"/>
        <w:ind w:left="0"/>
        <w:contextualSpacing w:val="0"/>
        <w:jc w:val="both"/>
        <w:rPr>
          <w:rFonts w:ascii="Times New Roman" w:hAnsi="Times New Roman" w:cs="Times New Roman"/>
          <w:sz w:val="20"/>
          <w:szCs w:val="20"/>
          <w:highlight w:val="yellow"/>
        </w:rPr>
      </w:pPr>
    </w:p>
    <w:p w14:paraId="10B6229D" w14:textId="2A0F2531" w:rsidR="005809D5" w:rsidRPr="008B518B" w:rsidRDefault="005809D5" w:rsidP="005809D5">
      <w:pPr>
        <w:pStyle w:val="Heading1"/>
        <w:numPr>
          <w:ilvl w:val="0"/>
          <w:numId w:val="1"/>
        </w:numPr>
        <w:jc w:val="both"/>
        <w:rPr>
          <w:rFonts w:ascii="Arial" w:hAnsi="Arial" w:cs="Arial"/>
        </w:rPr>
      </w:pPr>
      <w:r w:rsidRPr="008B518B">
        <w:rPr>
          <w:rFonts w:ascii="Arial" w:hAnsi="Arial" w:cs="Arial"/>
        </w:rPr>
        <w:t>Summary</w:t>
      </w:r>
    </w:p>
    <w:p w14:paraId="6FC080CF" w14:textId="5FF0DB21" w:rsidR="005853AE" w:rsidRDefault="00D34B64" w:rsidP="00DC734A">
      <w:pPr>
        <w:jc w:val="both"/>
      </w:pPr>
      <w:r w:rsidRPr="008B518B">
        <w:t xml:space="preserve">In this </w:t>
      </w:r>
      <w:r w:rsidR="00DB0F9C" w:rsidRPr="008B518B">
        <w:t xml:space="preserve">contribution, discussion on </w:t>
      </w:r>
      <w:r w:rsidR="00B66754" w:rsidRPr="00486CA9">
        <w:rPr>
          <w:rFonts w:cs="Arial"/>
          <w:bCs/>
        </w:rPr>
        <w:t>Pre-configured MG and concurrent MG</w:t>
      </w:r>
      <w:r w:rsidR="00B66754">
        <w:t xml:space="preserve"> is</w:t>
      </w:r>
      <w:r w:rsidR="00135EEB" w:rsidRPr="008B518B">
        <w:t xml:space="preserve"> provided and we have the following </w:t>
      </w:r>
      <w:r w:rsidR="00DC734A" w:rsidRPr="008B518B">
        <w:t xml:space="preserve">proposals: </w:t>
      </w:r>
    </w:p>
    <w:p w14:paraId="36136BE9" w14:textId="32F6825D" w:rsidR="00B66754" w:rsidRDefault="00B66754" w:rsidP="00DC734A">
      <w:pPr>
        <w:jc w:val="both"/>
      </w:pPr>
      <w:r>
        <w:fldChar w:fldCharType="begin"/>
      </w:r>
      <w:r>
        <w:rPr>
          <w:b/>
          <w:bCs/>
        </w:rPr>
        <w:instrText xml:space="preserve"> REF _Ref118739091 \r \h </w:instrText>
      </w:r>
      <w:r>
        <w:fldChar w:fldCharType="separate"/>
      </w:r>
      <w:r w:rsidR="00DF688F">
        <w:rPr>
          <w:b/>
          <w:bCs/>
        </w:rPr>
        <w:t>Proposal 1:</w:t>
      </w:r>
      <w:r>
        <w:fldChar w:fldCharType="end"/>
      </w:r>
      <w:r>
        <w:t xml:space="preserve"> </w:t>
      </w:r>
      <w:r>
        <w:fldChar w:fldCharType="begin"/>
      </w:r>
      <w:r>
        <w:instrText xml:space="preserve"> REF _Ref118739091 \h </w:instrText>
      </w:r>
      <w:r>
        <w:fldChar w:fldCharType="separate"/>
      </w:r>
      <w:r w:rsidR="00DF688F" w:rsidRPr="002816C0">
        <w:rPr>
          <w:rFonts w:cstheme="minorHAnsi"/>
          <w:b/>
          <w:lang w:eastAsia="ko-KR"/>
        </w:rPr>
        <w:t xml:space="preserve">RAN4 shall </w:t>
      </w:r>
      <w:r w:rsidR="00DF688F">
        <w:rPr>
          <w:rFonts w:cstheme="minorHAnsi"/>
          <w:b/>
          <w:lang w:eastAsia="ko-KR"/>
        </w:rPr>
        <w:t>support a UE capability for</w:t>
      </w:r>
      <w:r w:rsidR="00DF688F" w:rsidRPr="002816C0">
        <w:rPr>
          <w:rFonts w:cstheme="minorHAnsi"/>
          <w:b/>
          <w:lang w:eastAsia="ko-KR"/>
        </w:rPr>
        <w:t xml:space="preserve"> the scenario of Pre-MG + Pre-MG in an FR.</w:t>
      </w:r>
      <w:r>
        <w:fldChar w:fldCharType="end"/>
      </w:r>
    </w:p>
    <w:p w14:paraId="4DFFA673" w14:textId="08390C72" w:rsidR="00B66754" w:rsidRDefault="00B66754" w:rsidP="00DC734A">
      <w:pPr>
        <w:jc w:val="both"/>
      </w:pPr>
      <w:r>
        <w:fldChar w:fldCharType="begin"/>
      </w:r>
      <w:r>
        <w:rPr>
          <w:b/>
          <w:bCs/>
        </w:rPr>
        <w:instrText xml:space="preserve"> REF _Ref118739105 \r \h </w:instrText>
      </w:r>
      <w:r>
        <w:fldChar w:fldCharType="separate"/>
      </w:r>
      <w:r w:rsidR="00DF688F">
        <w:rPr>
          <w:b/>
          <w:bCs/>
        </w:rPr>
        <w:t>Proposal 2:</w:t>
      </w:r>
      <w:r>
        <w:fldChar w:fldCharType="end"/>
      </w:r>
      <w:r>
        <w:t xml:space="preserve"> </w:t>
      </w:r>
      <w:r>
        <w:fldChar w:fldCharType="begin"/>
      </w:r>
      <w:r>
        <w:instrText xml:space="preserve"> REF _Ref118739105 \h </w:instrText>
      </w:r>
      <w:r>
        <w:fldChar w:fldCharType="separate"/>
      </w:r>
      <w:r w:rsidR="00DF688F" w:rsidRPr="002816C0">
        <w:rPr>
          <w:rFonts w:cstheme="minorHAnsi"/>
          <w:b/>
          <w:lang w:eastAsia="ko-KR"/>
        </w:rPr>
        <w:t xml:space="preserve">RAN4 shall defined </w:t>
      </w:r>
      <w:r w:rsidR="00DF688F">
        <w:rPr>
          <w:rFonts w:cstheme="minorHAnsi"/>
          <w:b/>
          <w:lang w:eastAsia="ko-KR"/>
        </w:rPr>
        <w:t>t</w:t>
      </w:r>
      <w:r w:rsidR="00DF688F" w:rsidRPr="00BF712C">
        <w:rPr>
          <w:rFonts w:cstheme="minorHAnsi"/>
          <w:b/>
          <w:lang w:eastAsia="ko-KR"/>
        </w:rPr>
        <w:t xml:space="preserve">wo separate </w:t>
      </w:r>
      <w:r w:rsidR="00DF688F">
        <w:rPr>
          <w:rFonts w:cstheme="minorHAnsi"/>
          <w:b/>
          <w:lang w:eastAsia="ko-KR"/>
        </w:rPr>
        <w:t xml:space="preserve">UE </w:t>
      </w:r>
      <w:r w:rsidR="00DF688F" w:rsidRPr="00BF712C">
        <w:rPr>
          <w:rFonts w:cstheme="minorHAnsi"/>
          <w:b/>
          <w:lang w:eastAsia="ko-KR"/>
        </w:rPr>
        <w:t>capabilities to indicate support of</w:t>
      </w:r>
      <w:r w:rsidR="00DF688F">
        <w:rPr>
          <w:rFonts w:cstheme="minorHAnsi"/>
          <w:b/>
          <w:lang w:eastAsia="ko-KR"/>
        </w:rPr>
        <w:t xml:space="preserve"> (</w:t>
      </w:r>
      <w:proofErr w:type="spellStart"/>
      <w:r w:rsidR="00DF688F">
        <w:rPr>
          <w:rFonts w:cstheme="minorHAnsi"/>
          <w:b/>
          <w:lang w:eastAsia="ko-KR"/>
        </w:rPr>
        <w:t>i</w:t>
      </w:r>
      <w:proofErr w:type="spellEnd"/>
      <w:r w:rsidR="00DF688F">
        <w:rPr>
          <w:rFonts w:cstheme="minorHAnsi"/>
          <w:b/>
          <w:lang w:eastAsia="ko-KR"/>
        </w:rPr>
        <w:t>)</w:t>
      </w:r>
      <w:r w:rsidR="00DF688F" w:rsidRPr="00BF712C">
        <w:rPr>
          <w:rFonts w:cstheme="minorHAnsi"/>
          <w:b/>
          <w:lang w:eastAsia="ko-KR"/>
        </w:rPr>
        <w:t xml:space="preserve"> Pre-MG + Type-2 MG and</w:t>
      </w:r>
      <w:r w:rsidR="00DF688F">
        <w:rPr>
          <w:rFonts w:cstheme="minorHAnsi"/>
          <w:b/>
          <w:lang w:eastAsia="ko-KR"/>
        </w:rPr>
        <w:t xml:space="preserve"> (ii)</w:t>
      </w:r>
      <w:r w:rsidR="00DF688F" w:rsidRPr="00BF712C">
        <w:rPr>
          <w:rFonts w:cstheme="minorHAnsi"/>
          <w:b/>
          <w:lang w:eastAsia="ko-KR"/>
        </w:rPr>
        <w:t xml:space="preserve"> Pre-MG + Pre-MG</w:t>
      </w:r>
      <w:r w:rsidR="00DF688F" w:rsidRPr="002816C0">
        <w:rPr>
          <w:rFonts w:cstheme="minorHAnsi"/>
          <w:b/>
          <w:lang w:eastAsia="ko-KR"/>
        </w:rPr>
        <w:t>.</w:t>
      </w:r>
      <w:r>
        <w:fldChar w:fldCharType="end"/>
      </w:r>
    </w:p>
    <w:p w14:paraId="09641F9F" w14:textId="7A76E2EC" w:rsidR="00933F03" w:rsidRPr="008B518B" w:rsidRDefault="00077768" w:rsidP="00DC734A">
      <w:pPr>
        <w:jc w:val="both"/>
        <w:rPr>
          <w:b/>
          <w:bCs/>
        </w:rPr>
      </w:pPr>
      <w:r>
        <w:rPr>
          <w:b/>
          <w:bCs/>
        </w:rPr>
        <w:fldChar w:fldCharType="begin"/>
      </w:r>
      <w:r>
        <w:rPr>
          <w:b/>
          <w:bCs/>
        </w:rPr>
        <w:instrText xml:space="preserve"> REF _Ref127428229 \r \h </w:instrText>
      </w:r>
      <w:r>
        <w:rPr>
          <w:b/>
          <w:bCs/>
        </w:rPr>
      </w:r>
      <w:r>
        <w:rPr>
          <w:b/>
          <w:bCs/>
        </w:rPr>
        <w:fldChar w:fldCharType="separate"/>
      </w:r>
      <w:r w:rsidR="00DF688F">
        <w:rPr>
          <w:b/>
          <w:bCs/>
        </w:rPr>
        <w:t>Proposal 3:</w:t>
      </w:r>
      <w:r>
        <w:rPr>
          <w:b/>
          <w:bCs/>
        </w:rPr>
        <w:fldChar w:fldCharType="end"/>
      </w:r>
      <w:r>
        <w:rPr>
          <w:b/>
          <w:bCs/>
        </w:rPr>
        <w:t xml:space="preserve"> </w:t>
      </w:r>
      <w:r>
        <w:rPr>
          <w:b/>
          <w:bCs/>
        </w:rPr>
        <w:fldChar w:fldCharType="begin"/>
      </w:r>
      <w:r>
        <w:rPr>
          <w:b/>
          <w:bCs/>
        </w:rPr>
        <w:instrText xml:space="preserve"> REF _Ref127428229 \h </w:instrText>
      </w:r>
      <w:r>
        <w:rPr>
          <w:b/>
          <w:bCs/>
        </w:rPr>
      </w:r>
      <w:r>
        <w:rPr>
          <w:b/>
          <w:bCs/>
        </w:rPr>
        <w:fldChar w:fldCharType="separate"/>
      </w:r>
      <w:r w:rsidR="00DF688F" w:rsidRPr="002816C0">
        <w:rPr>
          <w:rFonts w:cstheme="minorHAnsi"/>
          <w:b/>
          <w:lang w:eastAsia="ko-KR"/>
        </w:rPr>
        <w:t xml:space="preserve">RAN4 shall defined </w:t>
      </w:r>
      <w:r w:rsidR="00DF688F">
        <w:rPr>
          <w:rFonts w:cstheme="minorHAnsi"/>
          <w:b/>
          <w:lang w:eastAsia="ko-KR"/>
        </w:rPr>
        <w:t>additional UE capability</w:t>
      </w:r>
      <w:r w:rsidR="00DF688F" w:rsidRPr="00BF712C">
        <w:rPr>
          <w:rFonts w:cstheme="minorHAnsi"/>
          <w:b/>
          <w:lang w:eastAsia="ko-KR"/>
        </w:rPr>
        <w:t xml:space="preserve"> </w:t>
      </w:r>
      <w:r w:rsidR="00DF688F">
        <w:rPr>
          <w:rFonts w:cstheme="minorHAnsi"/>
          <w:b/>
          <w:lang w:eastAsia="ko-KR"/>
        </w:rPr>
        <w:t xml:space="preserve">for </w:t>
      </w:r>
      <w:r w:rsidR="00DF688F" w:rsidRPr="002A6530">
        <w:rPr>
          <w:rFonts w:cstheme="minorHAnsi"/>
          <w:b/>
          <w:lang w:eastAsia="ko-KR"/>
        </w:rPr>
        <w:t>the scenario of gap combination that cause collision when at least one of the collided gaps is activated Pre-MG with higher priority compared to the other overlapped gap</w:t>
      </w:r>
      <w:r w:rsidR="00DF688F" w:rsidRPr="002816C0">
        <w:rPr>
          <w:rFonts w:cstheme="minorHAnsi"/>
          <w:b/>
          <w:lang w:eastAsia="ko-KR"/>
        </w:rPr>
        <w:t>.</w:t>
      </w:r>
      <w:r>
        <w:rPr>
          <w:b/>
          <w:bCs/>
        </w:rPr>
        <w:fldChar w:fldCharType="end"/>
      </w:r>
    </w:p>
    <w:p w14:paraId="385801FF" w14:textId="6848A111" w:rsidR="00CF307F" w:rsidRDefault="00CF307F" w:rsidP="00BB3B06">
      <w:pPr>
        <w:jc w:val="both"/>
        <w:rPr>
          <w:b/>
          <w:bCs/>
        </w:rPr>
      </w:pPr>
      <w:r w:rsidRPr="008B518B">
        <w:rPr>
          <w:b/>
          <w:bCs/>
        </w:rPr>
        <w:fldChar w:fldCharType="begin"/>
      </w:r>
      <w:r w:rsidRPr="008B518B">
        <w:rPr>
          <w:b/>
          <w:bCs/>
        </w:rPr>
        <w:instrText xml:space="preserve"> REF _Ref110807439 \r \h  \* MERGEFORMAT </w:instrText>
      </w:r>
      <w:r w:rsidRPr="008B518B">
        <w:rPr>
          <w:b/>
          <w:bCs/>
        </w:rPr>
      </w:r>
      <w:r w:rsidRPr="008B518B">
        <w:rPr>
          <w:b/>
          <w:bCs/>
        </w:rPr>
        <w:fldChar w:fldCharType="separate"/>
      </w:r>
      <w:r w:rsidR="00DF688F">
        <w:rPr>
          <w:b/>
          <w:bCs/>
        </w:rPr>
        <w:t>Proposal 4:</w:t>
      </w:r>
      <w:r w:rsidRPr="008B518B">
        <w:rPr>
          <w:b/>
          <w:bCs/>
        </w:rPr>
        <w:fldChar w:fldCharType="end"/>
      </w:r>
      <w:r w:rsidRPr="008B518B">
        <w:rPr>
          <w:b/>
          <w:bCs/>
        </w:rPr>
        <w:t xml:space="preserve"> </w:t>
      </w:r>
      <w:r w:rsidRPr="008B518B">
        <w:rPr>
          <w:b/>
          <w:bCs/>
        </w:rPr>
        <w:fldChar w:fldCharType="begin"/>
      </w:r>
      <w:r w:rsidRPr="008B518B">
        <w:rPr>
          <w:b/>
          <w:bCs/>
        </w:rPr>
        <w:instrText xml:space="preserve"> REF _Ref110807439 \h  \* MERGEFORMAT </w:instrText>
      </w:r>
      <w:r w:rsidRPr="008B518B">
        <w:rPr>
          <w:b/>
          <w:bCs/>
        </w:rPr>
      </w:r>
      <w:r w:rsidRPr="008B518B">
        <w:rPr>
          <w:b/>
          <w:bCs/>
        </w:rPr>
        <w:fldChar w:fldCharType="separate"/>
      </w:r>
      <w:r w:rsidR="00DF688F" w:rsidRPr="00DF688F">
        <w:rPr>
          <w:rFonts w:cstheme="minorHAnsi"/>
          <w:b/>
          <w:bCs/>
          <w:lang w:eastAsia="ko-KR"/>
        </w:rPr>
        <w:t>RAN4 shall extend the multiple Pre-MGs activation/deactivation delay when multiple Pre-MGs activation/deactivation processes are overlapped in time.</w:t>
      </w:r>
      <w:r w:rsidRPr="008B518B">
        <w:rPr>
          <w:b/>
          <w:bCs/>
        </w:rPr>
        <w:fldChar w:fldCharType="end"/>
      </w:r>
    </w:p>
    <w:p w14:paraId="5840EFB3" w14:textId="2898D2F1" w:rsidR="00077768" w:rsidRDefault="00077768" w:rsidP="00BB3B06">
      <w:pPr>
        <w:jc w:val="both"/>
        <w:rPr>
          <w:b/>
          <w:bCs/>
        </w:rPr>
      </w:pPr>
      <w:r>
        <w:rPr>
          <w:b/>
          <w:bCs/>
        </w:rPr>
        <w:fldChar w:fldCharType="begin"/>
      </w:r>
      <w:r>
        <w:rPr>
          <w:b/>
          <w:bCs/>
        </w:rPr>
        <w:instrText xml:space="preserve"> REF _Ref127428267 \r \h </w:instrText>
      </w:r>
      <w:r>
        <w:rPr>
          <w:b/>
          <w:bCs/>
        </w:rPr>
      </w:r>
      <w:r>
        <w:rPr>
          <w:b/>
          <w:bCs/>
        </w:rPr>
        <w:fldChar w:fldCharType="separate"/>
      </w:r>
      <w:r w:rsidR="00DF688F">
        <w:rPr>
          <w:b/>
          <w:bCs/>
        </w:rPr>
        <w:t>Proposal 5:</w:t>
      </w:r>
      <w:r>
        <w:rPr>
          <w:b/>
          <w:bCs/>
        </w:rPr>
        <w:fldChar w:fldCharType="end"/>
      </w:r>
      <w:r>
        <w:rPr>
          <w:b/>
          <w:bCs/>
        </w:rPr>
        <w:t xml:space="preserve"> </w:t>
      </w:r>
      <w:r>
        <w:rPr>
          <w:b/>
          <w:bCs/>
        </w:rPr>
        <w:fldChar w:fldCharType="begin"/>
      </w:r>
      <w:r>
        <w:rPr>
          <w:b/>
          <w:bCs/>
        </w:rPr>
        <w:instrText xml:space="preserve"> REF _Ref127428267 \h </w:instrText>
      </w:r>
      <w:r>
        <w:rPr>
          <w:b/>
          <w:bCs/>
        </w:rPr>
      </w:r>
      <w:r>
        <w:rPr>
          <w:b/>
          <w:bCs/>
        </w:rPr>
        <w:fldChar w:fldCharType="separate"/>
      </w:r>
      <w:r w:rsidR="00DF688F" w:rsidRPr="00050296">
        <w:rPr>
          <w:rFonts w:cstheme="minorHAnsi"/>
          <w:b/>
          <w:lang w:eastAsia="ko-KR"/>
        </w:rPr>
        <w:t>RAN4 not consider the overlap with deactivated Pre-MG for applying the priority rules.</w:t>
      </w:r>
      <w:r>
        <w:rPr>
          <w:b/>
          <w:bCs/>
        </w:rPr>
        <w:fldChar w:fldCharType="end"/>
      </w:r>
      <w:r>
        <w:rPr>
          <w:b/>
          <w:bCs/>
        </w:rPr>
        <w:fldChar w:fldCharType="begin"/>
      </w:r>
      <w:r>
        <w:rPr>
          <w:b/>
          <w:bCs/>
        </w:rPr>
        <w:instrText xml:space="preserve"> REF _Ref127428267 \h </w:instrText>
      </w:r>
      <w:r>
        <w:rPr>
          <w:b/>
          <w:bCs/>
        </w:rPr>
      </w:r>
      <w:r>
        <w:rPr>
          <w:b/>
          <w:bCs/>
        </w:rPr>
        <w:fldChar w:fldCharType="separate"/>
      </w:r>
      <w:r w:rsidR="00DF688F" w:rsidRPr="00050296">
        <w:rPr>
          <w:rFonts w:cstheme="minorHAnsi"/>
          <w:b/>
          <w:lang w:eastAsia="ko-KR"/>
        </w:rPr>
        <w:t>RAN4 not consider the overlap with deactivated Pre-MG for applying the priority rules.</w:t>
      </w:r>
      <w:r>
        <w:rPr>
          <w:b/>
          <w:bCs/>
        </w:rPr>
        <w:fldChar w:fldCharType="end"/>
      </w:r>
    </w:p>
    <w:p w14:paraId="1B239263" w14:textId="449E0C21" w:rsidR="00077768" w:rsidRDefault="00077768" w:rsidP="00BB3B06">
      <w:pPr>
        <w:jc w:val="both"/>
        <w:rPr>
          <w:b/>
          <w:bCs/>
        </w:rPr>
      </w:pPr>
      <w:r>
        <w:rPr>
          <w:b/>
          <w:bCs/>
        </w:rPr>
        <w:fldChar w:fldCharType="begin"/>
      </w:r>
      <w:r>
        <w:rPr>
          <w:b/>
          <w:bCs/>
        </w:rPr>
        <w:instrText xml:space="preserve"> REF _Ref127428317 \r \h </w:instrText>
      </w:r>
      <w:r>
        <w:rPr>
          <w:b/>
          <w:bCs/>
        </w:rPr>
      </w:r>
      <w:r>
        <w:rPr>
          <w:b/>
          <w:bCs/>
        </w:rPr>
        <w:fldChar w:fldCharType="separate"/>
      </w:r>
      <w:r w:rsidR="00DF688F">
        <w:rPr>
          <w:b/>
          <w:bCs/>
        </w:rPr>
        <w:t>Proposal 6:</w:t>
      </w:r>
      <w:r>
        <w:rPr>
          <w:b/>
          <w:bCs/>
        </w:rPr>
        <w:fldChar w:fldCharType="end"/>
      </w:r>
      <w:r>
        <w:rPr>
          <w:b/>
          <w:bCs/>
        </w:rPr>
        <w:t xml:space="preserve"> </w:t>
      </w:r>
      <w:r>
        <w:rPr>
          <w:b/>
          <w:bCs/>
        </w:rPr>
        <w:fldChar w:fldCharType="begin"/>
      </w:r>
      <w:r>
        <w:rPr>
          <w:b/>
          <w:bCs/>
        </w:rPr>
        <w:instrText xml:space="preserve"> REF _Ref127428317 \h </w:instrText>
      </w:r>
      <w:r>
        <w:rPr>
          <w:b/>
          <w:bCs/>
        </w:rPr>
      </w:r>
      <w:r>
        <w:rPr>
          <w:b/>
          <w:bCs/>
        </w:rPr>
        <w:fldChar w:fldCharType="separate"/>
      </w:r>
      <w:r w:rsidR="00DF688F" w:rsidRPr="008E555E">
        <w:rPr>
          <w:rFonts w:cstheme="minorHAnsi"/>
          <w:b/>
          <w:lang w:eastAsia="ko-KR"/>
        </w:rPr>
        <w:t>RAN4 shall not consider gap sharing rule when two gaps configured with equal priority.</w:t>
      </w:r>
      <w:r>
        <w:rPr>
          <w:b/>
          <w:bCs/>
        </w:rPr>
        <w:fldChar w:fldCharType="end"/>
      </w:r>
    </w:p>
    <w:p w14:paraId="1F8226C5" w14:textId="001EAC9D" w:rsidR="00077768" w:rsidRPr="008B518B" w:rsidRDefault="00077768" w:rsidP="00077768">
      <w:pPr>
        <w:tabs>
          <w:tab w:val="left" w:pos="1433"/>
        </w:tabs>
        <w:jc w:val="both"/>
        <w:rPr>
          <w:b/>
          <w:bCs/>
        </w:rPr>
      </w:pPr>
      <w:r>
        <w:rPr>
          <w:b/>
          <w:bCs/>
        </w:rPr>
        <w:fldChar w:fldCharType="begin"/>
      </w:r>
      <w:r>
        <w:rPr>
          <w:b/>
          <w:bCs/>
        </w:rPr>
        <w:instrText xml:space="preserve"> REF _Ref127428334 \r \h </w:instrText>
      </w:r>
      <w:r>
        <w:rPr>
          <w:b/>
          <w:bCs/>
        </w:rPr>
      </w:r>
      <w:r>
        <w:rPr>
          <w:b/>
          <w:bCs/>
        </w:rPr>
        <w:fldChar w:fldCharType="separate"/>
      </w:r>
      <w:r w:rsidR="00DF688F">
        <w:rPr>
          <w:b/>
          <w:bCs/>
        </w:rPr>
        <w:t>Proposal 7:</w:t>
      </w:r>
      <w:r>
        <w:rPr>
          <w:b/>
          <w:bCs/>
        </w:rPr>
        <w:fldChar w:fldCharType="end"/>
      </w:r>
      <w:r>
        <w:rPr>
          <w:b/>
          <w:bCs/>
        </w:rPr>
        <w:t xml:space="preserve"> </w:t>
      </w:r>
      <w:r>
        <w:rPr>
          <w:b/>
          <w:bCs/>
        </w:rPr>
        <w:fldChar w:fldCharType="begin"/>
      </w:r>
      <w:r>
        <w:rPr>
          <w:b/>
          <w:bCs/>
        </w:rPr>
        <w:instrText xml:space="preserve"> REF _Ref127428334 \h </w:instrText>
      </w:r>
      <w:r>
        <w:rPr>
          <w:b/>
          <w:bCs/>
        </w:rPr>
      </w:r>
      <w:r>
        <w:rPr>
          <w:b/>
          <w:bCs/>
        </w:rPr>
        <w:fldChar w:fldCharType="separate"/>
      </w:r>
      <w:r w:rsidR="00DF688F" w:rsidRPr="008E555E">
        <w:rPr>
          <w:rFonts w:cstheme="minorHAnsi"/>
          <w:b/>
          <w:lang w:eastAsia="ko-KR"/>
        </w:rPr>
        <w:t>RAN4</w:t>
      </w:r>
      <w:r w:rsidR="00DF688F">
        <w:rPr>
          <w:rFonts w:cstheme="minorHAnsi"/>
          <w:b/>
          <w:lang w:eastAsia="ko-KR"/>
        </w:rPr>
        <w:t xml:space="preserve"> shall specify that i</w:t>
      </w:r>
      <w:r w:rsidR="00DF688F" w:rsidRPr="0063446F">
        <w:rPr>
          <w:rFonts w:cstheme="minorHAnsi"/>
          <w:b/>
          <w:lang w:eastAsia="ko-KR"/>
        </w:rPr>
        <w:t xml:space="preserve">f the end of activation/deactivation of Pre-MG is within a gap occasion (one of the con-MG), the UE shall be able to finish pre-configured activation or deactivation within 5 </w:t>
      </w:r>
      <w:proofErr w:type="spellStart"/>
      <w:r w:rsidR="00DF688F" w:rsidRPr="0063446F">
        <w:rPr>
          <w:rFonts w:cstheme="minorHAnsi"/>
          <w:b/>
          <w:lang w:eastAsia="ko-KR"/>
        </w:rPr>
        <w:t>ms</w:t>
      </w:r>
      <w:proofErr w:type="spellEnd"/>
      <w:r w:rsidR="00DF688F" w:rsidRPr="0063446F">
        <w:rPr>
          <w:rFonts w:cstheme="minorHAnsi"/>
          <w:b/>
          <w:lang w:eastAsia="ko-KR"/>
        </w:rPr>
        <w:t xml:space="preserve"> </w:t>
      </w:r>
      <w:r w:rsidR="00DF688F">
        <w:rPr>
          <w:rFonts w:cstheme="minorHAnsi"/>
          <w:b/>
          <w:lang w:eastAsia="ko-KR"/>
        </w:rPr>
        <w:t xml:space="preserve">+ MGL </w:t>
      </w:r>
      <w:proofErr w:type="spellStart"/>
      <w:r w:rsidR="00DF688F">
        <w:rPr>
          <w:rFonts w:cstheme="minorHAnsi"/>
          <w:b/>
          <w:lang w:eastAsia="ko-KR"/>
        </w:rPr>
        <w:t>ms</w:t>
      </w:r>
      <w:proofErr w:type="spellEnd"/>
      <w:r w:rsidR="00DF688F">
        <w:rPr>
          <w:rFonts w:cstheme="minorHAnsi"/>
          <w:b/>
          <w:lang w:eastAsia="ko-KR"/>
        </w:rPr>
        <w:t xml:space="preserve"> </w:t>
      </w:r>
      <w:r w:rsidR="00DF688F" w:rsidRPr="0063446F">
        <w:rPr>
          <w:rFonts w:cstheme="minorHAnsi"/>
          <w:b/>
          <w:lang w:eastAsia="ko-KR"/>
        </w:rPr>
        <w:t xml:space="preserve">after the completion of the </w:t>
      </w:r>
      <w:r w:rsidR="00DF688F">
        <w:rPr>
          <w:rFonts w:cstheme="minorHAnsi"/>
          <w:b/>
          <w:lang w:eastAsia="ko-KR"/>
        </w:rPr>
        <w:t xml:space="preserve">RRC processing, </w:t>
      </w:r>
      <w:proofErr w:type="spellStart"/>
      <w:r w:rsidR="00DF688F">
        <w:rPr>
          <w:rFonts w:cstheme="minorHAnsi"/>
          <w:b/>
          <w:lang w:eastAsia="ko-KR"/>
        </w:rPr>
        <w:t>SCell</w:t>
      </w:r>
      <w:proofErr w:type="spellEnd"/>
      <w:r w:rsidR="00DF688F">
        <w:rPr>
          <w:rFonts w:cstheme="minorHAnsi"/>
          <w:b/>
          <w:lang w:eastAsia="ko-KR"/>
        </w:rPr>
        <w:t xml:space="preserve"> activation/deactivation or BWP switching</w:t>
      </w:r>
      <w:r w:rsidR="00DF688F" w:rsidRPr="008E555E">
        <w:rPr>
          <w:rFonts w:cstheme="minorHAnsi"/>
          <w:b/>
          <w:lang w:eastAsia="ko-KR"/>
        </w:rPr>
        <w:t>.</w:t>
      </w:r>
      <w:r>
        <w:rPr>
          <w:b/>
          <w:bCs/>
        </w:rPr>
        <w:fldChar w:fldCharType="end"/>
      </w:r>
    </w:p>
    <w:p w14:paraId="4E5E4960" w14:textId="24CD183F" w:rsidR="00B66754" w:rsidRDefault="00B66754" w:rsidP="00BB3B06">
      <w:pPr>
        <w:jc w:val="both"/>
        <w:rPr>
          <w:b/>
          <w:bCs/>
        </w:rPr>
      </w:pPr>
      <w:r>
        <w:rPr>
          <w:b/>
          <w:bCs/>
        </w:rPr>
        <w:fldChar w:fldCharType="begin"/>
      </w:r>
      <w:r>
        <w:rPr>
          <w:b/>
          <w:bCs/>
        </w:rPr>
        <w:instrText xml:space="preserve"> REF _Ref118739127 \r \h </w:instrText>
      </w:r>
      <w:r>
        <w:rPr>
          <w:b/>
          <w:bCs/>
        </w:rPr>
      </w:r>
      <w:r>
        <w:rPr>
          <w:b/>
          <w:bCs/>
        </w:rPr>
        <w:fldChar w:fldCharType="separate"/>
      </w:r>
      <w:r w:rsidR="00DF688F">
        <w:rPr>
          <w:b/>
          <w:bCs/>
        </w:rPr>
        <w:t>Proposal 8:</w:t>
      </w:r>
      <w:r>
        <w:rPr>
          <w:b/>
          <w:bCs/>
        </w:rPr>
        <w:fldChar w:fldCharType="end"/>
      </w:r>
      <w:r>
        <w:rPr>
          <w:b/>
          <w:bCs/>
        </w:rPr>
        <w:t xml:space="preserve"> </w:t>
      </w:r>
      <w:r>
        <w:rPr>
          <w:b/>
          <w:bCs/>
        </w:rPr>
        <w:fldChar w:fldCharType="begin"/>
      </w:r>
      <w:r>
        <w:rPr>
          <w:b/>
          <w:bCs/>
        </w:rPr>
        <w:instrText xml:space="preserve"> REF _Ref118739127 \h </w:instrText>
      </w:r>
      <w:r>
        <w:rPr>
          <w:b/>
          <w:bCs/>
        </w:rPr>
      </w:r>
      <w:r>
        <w:rPr>
          <w:b/>
          <w:bCs/>
        </w:rPr>
        <w:fldChar w:fldCharType="separate"/>
      </w:r>
      <w:r w:rsidR="00DF688F" w:rsidRPr="007F4130">
        <w:rPr>
          <w:rFonts w:cstheme="minorHAnsi"/>
          <w:b/>
          <w:lang w:eastAsia="ko-KR"/>
        </w:rPr>
        <w:t>RAN4 shall not define implicit association of intra-frequency layers with Pre-MG.</w:t>
      </w:r>
      <w:r>
        <w:rPr>
          <w:b/>
          <w:bCs/>
        </w:rPr>
        <w:fldChar w:fldCharType="end"/>
      </w:r>
    </w:p>
    <w:p w14:paraId="645CD56F" w14:textId="657C3516" w:rsidR="00B66754" w:rsidRDefault="00B66754" w:rsidP="00BB3B06">
      <w:pPr>
        <w:jc w:val="both"/>
        <w:rPr>
          <w:b/>
          <w:bCs/>
        </w:rPr>
      </w:pPr>
      <w:r>
        <w:rPr>
          <w:b/>
          <w:bCs/>
        </w:rPr>
        <w:fldChar w:fldCharType="begin"/>
      </w:r>
      <w:r>
        <w:rPr>
          <w:b/>
          <w:bCs/>
        </w:rPr>
        <w:instrText xml:space="preserve"> REF _Ref118739138 \r \h </w:instrText>
      </w:r>
      <w:r>
        <w:rPr>
          <w:b/>
          <w:bCs/>
        </w:rPr>
      </w:r>
      <w:r>
        <w:rPr>
          <w:b/>
          <w:bCs/>
        </w:rPr>
        <w:fldChar w:fldCharType="separate"/>
      </w:r>
      <w:r w:rsidR="00DF688F">
        <w:rPr>
          <w:b/>
          <w:bCs/>
        </w:rPr>
        <w:t>Proposal 9:</w:t>
      </w:r>
      <w:r>
        <w:rPr>
          <w:b/>
          <w:bCs/>
        </w:rPr>
        <w:fldChar w:fldCharType="end"/>
      </w:r>
      <w:r>
        <w:rPr>
          <w:b/>
          <w:bCs/>
        </w:rPr>
        <w:t xml:space="preserve"> </w:t>
      </w:r>
      <w:r>
        <w:rPr>
          <w:b/>
          <w:bCs/>
        </w:rPr>
        <w:fldChar w:fldCharType="begin"/>
      </w:r>
      <w:r>
        <w:rPr>
          <w:b/>
          <w:bCs/>
        </w:rPr>
        <w:instrText xml:space="preserve"> REF _Ref118739138 \h </w:instrText>
      </w:r>
      <w:r>
        <w:rPr>
          <w:b/>
          <w:bCs/>
        </w:rPr>
      </w:r>
      <w:r>
        <w:rPr>
          <w:b/>
          <w:bCs/>
        </w:rPr>
        <w:fldChar w:fldCharType="separate"/>
      </w:r>
      <w:r w:rsidR="00DF688F" w:rsidRPr="002A2059">
        <w:rPr>
          <w:rFonts w:cstheme="minorHAnsi"/>
          <w:b/>
          <w:lang w:eastAsia="ko-KR"/>
        </w:rPr>
        <w:t xml:space="preserve">RAN4 </w:t>
      </w:r>
      <w:r w:rsidR="00DF688F">
        <w:rPr>
          <w:rFonts w:cstheme="minorHAnsi"/>
          <w:b/>
          <w:lang w:eastAsia="ko-KR"/>
        </w:rPr>
        <w:t>might</w:t>
      </w:r>
      <w:r w:rsidR="00DF688F" w:rsidRPr="002A2059">
        <w:rPr>
          <w:rFonts w:cstheme="minorHAnsi"/>
          <w:b/>
          <w:lang w:eastAsia="ko-KR"/>
        </w:rPr>
        <w:t xml:space="preserve"> need to further clarify the UE behaviour for Pre-MG association</w:t>
      </w:r>
      <w:r w:rsidR="00DF688F">
        <w:rPr>
          <w:rFonts w:cstheme="minorHAnsi"/>
          <w:b/>
          <w:lang w:eastAsia="ko-KR"/>
        </w:rPr>
        <w:t>, yet this should be clarified in Rel-17 before discussing it in Rel-18</w:t>
      </w:r>
      <w:r w:rsidR="00DF688F" w:rsidRPr="002A2059">
        <w:rPr>
          <w:rFonts w:cstheme="minorHAnsi"/>
          <w:b/>
          <w:lang w:eastAsia="ko-KR"/>
        </w:rPr>
        <w:t>.</w:t>
      </w:r>
      <w:r>
        <w:rPr>
          <w:b/>
          <w:bCs/>
        </w:rPr>
        <w:fldChar w:fldCharType="end"/>
      </w:r>
    </w:p>
    <w:p w14:paraId="312C7F79" w14:textId="77777777" w:rsidR="00D63646" w:rsidRPr="006B21ED" w:rsidRDefault="000F20AC" w:rsidP="00AC5127">
      <w:pPr>
        <w:pStyle w:val="Heading1"/>
      </w:pPr>
      <w:r w:rsidRPr="006B21ED">
        <w:t>References</w:t>
      </w:r>
    </w:p>
    <w:p w14:paraId="2F65D103" w14:textId="51FA265F" w:rsidR="004405AE" w:rsidRPr="0043375A" w:rsidRDefault="00BC3198" w:rsidP="001E7DE4">
      <w:pPr>
        <w:pStyle w:val="ListParagraph"/>
        <w:numPr>
          <w:ilvl w:val="0"/>
          <w:numId w:val="15"/>
        </w:numPr>
        <w:jc w:val="both"/>
        <w:rPr>
          <w:rFonts w:cstheme="minorHAnsi"/>
          <w:color w:val="000000"/>
        </w:rPr>
      </w:pPr>
      <w:bookmarkStart w:id="15" w:name="_Ref95562833"/>
      <w:r w:rsidRPr="0043375A">
        <w:rPr>
          <w:rFonts w:cstheme="minorHAnsi"/>
        </w:rPr>
        <w:t>R4-22</w:t>
      </w:r>
      <w:r w:rsidR="006458F9" w:rsidRPr="0043375A">
        <w:rPr>
          <w:rFonts w:cstheme="minorHAnsi"/>
        </w:rPr>
        <w:t>2337</w:t>
      </w:r>
      <w:r w:rsidRPr="0043375A">
        <w:rPr>
          <w:rFonts w:cstheme="minorHAnsi"/>
        </w:rPr>
        <w:t>, “</w:t>
      </w:r>
      <w:r w:rsidR="00A93122" w:rsidRPr="0043375A">
        <w:rPr>
          <w:rFonts w:cstheme="minorHAnsi"/>
        </w:rPr>
        <w:t>New WID: Further Enhancements on NR and MR-DC Measurement Gaps and Measurements without Gaps</w:t>
      </w:r>
      <w:r w:rsidRPr="0043375A">
        <w:rPr>
          <w:rFonts w:cstheme="minorHAnsi"/>
        </w:rPr>
        <w:t xml:space="preserve">”, </w:t>
      </w:r>
      <w:r w:rsidR="00A93122" w:rsidRPr="0043375A">
        <w:rPr>
          <w:rFonts w:cstheme="minorHAnsi"/>
        </w:rPr>
        <w:t>MediaTek Inc, Intel Corporation</w:t>
      </w:r>
      <w:r w:rsidR="00AC16FB" w:rsidRPr="0043375A">
        <w:rPr>
          <w:rFonts w:cstheme="minorHAnsi"/>
        </w:rPr>
        <w:t xml:space="preserve">, </w:t>
      </w:r>
      <w:r w:rsidR="006458F9" w:rsidRPr="0043375A">
        <w:rPr>
          <w:rFonts w:cstheme="minorHAnsi"/>
        </w:rPr>
        <w:t>September</w:t>
      </w:r>
      <w:r w:rsidR="00AC16FB" w:rsidRPr="0043375A">
        <w:rPr>
          <w:rFonts w:cstheme="minorHAnsi"/>
        </w:rPr>
        <w:t xml:space="preserve"> 2022</w:t>
      </w:r>
      <w:r w:rsidR="00D32C5A" w:rsidRPr="0043375A">
        <w:rPr>
          <w:rFonts w:cstheme="minorHAnsi"/>
        </w:rPr>
        <w:t>.</w:t>
      </w:r>
      <w:bookmarkEnd w:id="15"/>
    </w:p>
    <w:p w14:paraId="15E825D2" w14:textId="1C0A13E9" w:rsidR="000F2ED3" w:rsidRPr="0043375A" w:rsidRDefault="00E93375" w:rsidP="004A0F46">
      <w:pPr>
        <w:pStyle w:val="ListParagraph"/>
        <w:numPr>
          <w:ilvl w:val="0"/>
          <w:numId w:val="15"/>
        </w:numPr>
        <w:jc w:val="both"/>
        <w:rPr>
          <w:rFonts w:cstheme="minorHAnsi"/>
          <w:color w:val="000000"/>
        </w:rPr>
      </w:pPr>
      <w:bookmarkStart w:id="16" w:name="_Ref115204186"/>
      <w:r w:rsidRPr="0043375A">
        <w:rPr>
          <w:rFonts w:cstheme="minorHAnsi"/>
          <w:color w:val="000000"/>
        </w:rPr>
        <w:t>R4-22</w:t>
      </w:r>
      <w:r w:rsidR="0043375A" w:rsidRPr="0043375A">
        <w:rPr>
          <w:rFonts w:cstheme="minorHAnsi"/>
          <w:color w:val="000000"/>
        </w:rPr>
        <w:t>20359</w:t>
      </w:r>
      <w:r w:rsidRPr="0043375A">
        <w:rPr>
          <w:rFonts w:cstheme="minorHAnsi"/>
          <w:color w:val="000000"/>
        </w:rPr>
        <w:t>, “</w:t>
      </w:r>
      <w:r w:rsidR="0043375A" w:rsidRPr="0043375A">
        <w:rPr>
          <w:rFonts w:cstheme="minorHAnsi"/>
          <w:bCs/>
          <w:color w:val="000000"/>
        </w:rPr>
        <w:t>WF on NR_MG_enh2 Part 1</w:t>
      </w:r>
      <w:r w:rsidRPr="0043375A">
        <w:rPr>
          <w:rFonts w:cstheme="minorHAnsi"/>
          <w:color w:val="000000"/>
        </w:rPr>
        <w:t xml:space="preserve">”, </w:t>
      </w:r>
      <w:r w:rsidRPr="0043375A">
        <w:rPr>
          <w:rFonts w:cstheme="minorHAnsi"/>
        </w:rPr>
        <w:t xml:space="preserve">MediaTek Inc, </w:t>
      </w:r>
      <w:r w:rsidR="0043375A" w:rsidRPr="0043375A">
        <w:rPr>
          <w:rFonts w:cstheme="minorHAnsi"/>
        </w:rPr>
        <w:t>November</w:t>
      </w:r>
      <w:r w:rsidRPr="0043375A">
        <w:rPr>
          <w:rFonts w:cstheme="minorHAnsi"/>
        </w:rPr>
        <w:t xml:space="preserve"> 2022.</w:t>
      </w:r>
      <w:bookmarkEnd w:id="16"/>
    </w:p>
    <w:sectPr w:rsidR="000F2ED3" w:rsidRPr="0043375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776F6" w14:textId="77777777" w:rsidR="00D36752" w:rsidRDefault="00D36752">
      <w:r>
        <w:separator/>
      </w:r>
    </w:p>
  </w:endnote>
  <w:endnote w:type="continuationSeparator" w:id="0">
    <w:p w14:paraId="48EC84B6" w14:textId="77777777" w:rsidR="00D36752" w:rsidRDefault="00D36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5BDFF" w14:textId="77777777" w:rsidR="00D36752" w:rsidRDefault="00D36752">
      <w:r>
        <w:separator/>
      </w:r>
    </w:p>
  </w:footnote>
  <w:footnote w:type="continuationSeparator" w:id="0">
    <w:p w14:paraId="59A3ED66" w14:textId="77777777" w:rsidR="00D36752" w:rsidRDefault="00D36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280D49"/>
    <w:multiLevelType w:val="hybridMultilevel"/>
    <w:tmpl w:val="D33C6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6A1BC7"/>
    <w:multiLevelType w:val="multilevel"/>
    <w:tmpl w:val="3E665F4C"/>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D03E1A"/>
    <w:multiLevelType w:val="multilevel"/>
    <w:tmpl w:val="756630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6874A6"/>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7FB29B3"/>
    <w:multiLevelType w:val="hybridMultilevel"/>
    <w:tmpl w:val="D6806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9"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1"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2"/>
  </w:num>
  <w:num w:numId="2">
    <w:abstractNumId w:val="17"/>
  </w:num>
  <w:num w:numId="3">
    <w:abstractNumId w:val="3"/>
  </w:num>
  <w:num w:numId="4">
    <w:abstractNumId w:val="35"/>
  </w:num>
  <w:num w:numId="5">
    <w:abstractNumId w:val="5"/>
  </w:num>
  <w:num w:numId="6">
    <w:abstractNumId w:val="11"/>
  </w:num>
  <w:num w:numId="7">
    <w:abstractNumId w:val="6"/>
  </w:num>
  <w:num w:numId="8">
    <w:abstractNumId w:val="7"/>
  </w:num>
  <w:num w:numId="9">
    <w:abstractNumId w:val="12"/>
  </w:num>
  <w:num w:numId="10">
    <w:abstractNumId w:val="28"/>
  </w:num>
  <w:num w:numId="11">
    <w:abstractNumId w:val="31"/>
  </w:num>
  <w:num w:numId="12">
    <w:abstractNumId w:val="20"/>
  </w:num>
  <w:num w:numId="13">
    <w:abstractNumId w:val="22"/>
  </w:num>
  <w:num w:numId="14">
    <w:abstractNumId w:val="30"/>
  </w:num>
  <w:num w:numId="15">
    <w:abstractNumId w:val="27"/>
  </w:num>
  <w:num w:numId="16">
    <w:abstractNumId w:val="14"/>
  </w:num>
  <w:num w:numId="17">
    <w:abstractNumId w:val="25"/>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0"/>
  </w:num>
  <w:num w:numId="24">
    <w:abstractNumId w:val="21"/>
  </w:num>
  <w:num w:numId="25">
    <w:abstractNumId w:val="2"/>
  </w:num>
  <w:num w:numId="26">
    <w:abstractNumId w:val="40"/>
  </w:num>
  <w:num w:numId="27">
    <w:abstractNumId w:val="9"/>
  </w:num>
  <w:num w:numId="28">
    <w:abstractNumId w:val="13"/>
  </w:num>
  <w:num w:numId="29">
    <w:abstractNumId w:val="18"/>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39"/>
  </w:num>
  <w:num w:numId="33">
    <w:abstractNumId w:val="29"/>
  </w:num>
  <w:num w:numId="34">
    <w:abstractNumId w:val="33"/>
  </w:num>
  <w:num w:numId="35">
    <w:abstractNumId w:val="8"/>
  </w:num>
  <w:num w:numId="36">
    <w:abstractNumId w:val="15"/>
  </w:num>
  <w:num w:numId="37">
    <w:abstractNumId w:val="37"/>
  </w:num>
  <w:num w:numId="38">
    <w:abstractNumId w:val="19"/>
  </w:num>
  <w:num w:numId="39">
    <w:abstractNumId w:val="16"/>
  </w:num>
  <w:num w:numId="40">
    <w:abstractNumId w:val="36"/>
  </w:num>
  <w:num w:numId="41">
    <w:abstractNumId w:val="4"/>
  </w:num>
  <w:num w:numId="42">
    <w:abstractNumId w:val="23"/>
  </w:num>
  <w:num w:numId="43">
    <w:abstractNumId w:val="20"/>
  </w:num>
  <w:num w:numId="44">
    <w:abstractNumId w:val="20"/>
  </w:num>
  <w:num w:numId="45">
    <w:abstractNumId w:val="20"/>
  </w:num>
  <w:num w:numId="46">
    <w:abstractNumId w:val="38"/>
  </w:num>
  <w:num w:numId="47">
    <w:abstractNumId w:val="41"/>
  </w:num>
  <w:num w:numId="4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4D2"/>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296"/>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768"/>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84F"/>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FFB"/>
    <w:rsid w:val="000D7412"/>
    <w:rsid w:val="000D7970"/>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BE7"/>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4FB"/>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29B9"/>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245"/>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D20"/>
    <w:rsid w:val="00214E33"/>
    <w:rsid w:val="002154BC"/>
    <w:rsid w:val="00215ABC"/>
    <w:rsid w:val="00215BC1"/>
    <w:rsid w:val="00215EF3"/>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445"/>
    <w:rsid w:val="002616D4"/>
    <w:rsid w:val="00261C59"/>
    <w:rsid w:val="0026241A"/>
    <w:rsid w:val="00262571"/>
    <w:rsid w:val="00262810"/>
    <w:rsid w:val="00262D05"/>
    <w:rsid w:val="00262D8D"/>
    <w:rsid w:val="00262D94"/>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6E50"/>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ABB"/>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26D"/>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059"/>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530"/>
    <w:rsid w:val="002A69D1"/>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B7F92"/>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7A"/>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2A94"/>
    <w:rsid w:val="002F304A"/>
    <w:rsid w:val="002F3132"/>
    <w:rsid w:val="002F3203"/>
    <w:rsid w:val="002F3287"/>
    <w:rsid w:val="002F3323"/>
    <w:rsid w:val="002F37CE"/>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EA9"/>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161"/>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A81"/>
    <w:rsid w:val="00335F0B"/>
    <w:rsid w:val="00336118"/>
    <w:rsid w:val="003368AE"/>
    <w:rsid w:val="00336B61"/>
    <w:rsid w:val="003370DD"/>
    <w:rsid w:val="0033715B"/>
    <w:rsid w:val="00337961"/>
    <w:rsid w:val="00337B89"/>
    <w:rsid w:val="00340C6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9B5"/>
    <w:rsid w:val="00343FE8"/>
    <w:rsid w:val="00344510"/>
    <w:rsid w:val="003447A5"/>
    <w:rsid w:val="00344DAB"/>
    <w:rsid w:val="00345022"/>
    <w:rsid w:val="00345287"/>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58B"/>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61"/>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2AB"/>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147C"/>
    <w:rsid w:val="004114C8"/>
    <w:rsid w:val="00411630"/>
    <w:rsid w:val="00411677"/>
    <w:rsid w:val="0041206D"/>
    <w:rsid w:val="00412505"/>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3B6"/>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75A"/>
    <w:rsid w:val="004339A9"/>
    <w:rsid w:val="00434AD0"/>
    <w:rsid w:val="00434B64"/>
    <w:rsid w:val="00435596"/>
    <w:rsid w:val="004355DA"/>
    <w:rsid w:val="00435796"/>
    <w:rsid w:val="004357B9"/>
    <w:rsid w:val="0043615B"/>
    <w:rsid w:val="00436950"/>
    <w:rsid w:val="004372CE"/>
    <w:rsid w:val="004373B9"/>
    <w:rsid w:val="004379A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73"/>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15"/>
    <w:rsid w:val="00483243"/>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B64"/>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99C"/>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35C"/>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0DFF"/>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6E19"/>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46F"/>
    <w:rsid w:val="006345C3"/>
    <w:rsid w:val="00634AA9"/>
    <w:rsid w:val="00634C1B"/>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8F9"/>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0E8"/>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2C71"/>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3F48"/>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AAD"/>
    <w:rsid w:val="006F5F5A"/>
    <w:rsid w:val="006F61C2"/>
    <w:rsid w:val="006F61F6"/>
    <w:rsid w:val="006F6552"/>
    <w:rsid w:val="006F679B"/>
    <w:rsid w:val="006F6DE5"/>
    <w:rsid w:val="006F7557"/>
    <w:rsid w:val="006F7774"/>
    <w:rsid w:val="006F7B23"/>
    <w:rsid w:val="006F7BFE"/>
    <w:rsid w:val="00700083"/>
    <w:rsid w:val="0070023F"/>
    <w:rsid w:val="00700806"/>
    <w:rsid w:val="007014B5"/>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7FC"/>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4F36"/>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75"/>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029"/>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0DD8"/>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7A7"/>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B23"/>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4E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5D3E"/>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130"/>
    <w:rsid w:val="007F4237"/>
    <w:rsid w:val="007F42A8"/>
    <w:rsid w:val="007F48DD"/>
    <w:rsid w:val="007F4BF3"/>
    <w:rsid w:val="007F4E8A"/>
    <w:rsid w:val="007F52BB"/>
    <w:rsid w:val="007F617E"/>
    <w:rsid w:val="007F62FD"/>
    <w:rsid w:val="007F6BC4"/>
    <w:rsid w:val="007F7441"/>
    <w:rsid w:val="007F77A2"/>
    <w:rsid w:val="007F7852"/>
    <w:rsid w:val="007F7A53"/>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519"/>
    <w:rsid w:val="00804654"/>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02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B1C"/>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4FB"/>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18B"/>
    <w:rsid w:val="008B5290"/>
    <w:rsid w:val="008B55FA"/>
    <w:rsid w:val="008B595B"/>
    <w:rsid w:val="008B60A7"/>
    <w:rsid w:val="008B6322"/>
    <w:rsid w:val="008B6491"/>
    <w:rsid w:val="008B6D94"/>
    <w:rsid w:val="008B6FEB"/>
    <w:rsid w:val="008B77B0"/>
    <w:rsid w:val="008C00A3"/>
    <w:rsid w:val="008C08BB"/>
    <w:rsid w:val="008C09EB"/>
    <w:rsid w:val="008C0D33"/>
    <w:rsid w:val="008C146F"/>
    <w:rsid w:val="008C178D"/>
    <w:rsid w:val="008C1912"/>
    <w:rsid w:val="008C2186"/>
    <w:rsid w:val="008C22E1"/>
    <w:rsid w:val="008C24DA"/>
    <w:rsid w:val="008C3885"/>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55E"/>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1CC2"/>
    <w:rsid w:val="009224CA"/>
    <w:rsid w:val="009225F6"/>
    <w:rsid w:val="009233A9"/>
    <w:rsid w:val="009237FA"/>
    <w:rsid w:val="0092385F"/>
    <w:rsid w:val="009238B7"/>
    <w:rsid w:val="009238F2"/>
    <w:rsid w:val="00924457"/>
    <w:rsid w:val="0092488D"/>
    <w:rsid w:val="00924F2C"/>
    <w:rsid w:val="009255DF"/>
    <w:rsid w:val="00925945"/>
    <w:rsid w:val="00925A4D"/>
    <w:rsid w:val="00925BC6"/>
    <w:rsid w:val="00925FA2"/>
    <w:rsid w:val="009261D9"/>
    <w:rsid w:val="0092636F"/>
    <w:rsid w:val="00926896"/>
    <w:rsid w:val="009268A6"/>
    <w:rsid w:val="00926B8A"/>
    <w:rsid w:val="00926B9C"/>
    <w:rsid w:val="00926E58"/>
    <w:rsid w:val="00926F5C"/>
    <w:rsid w:val="00927440"/>
    <w:rsid w:val="00927523"/>
    <w:rsid w:val="00927A74"/>
    <w:rsid w:val="009300C9"/>
    <w:rsid w:val="00930144"/>
    <w:rsid w:val="00930ACB"/>
    <w:rsid w:val="00931134"/>
    <w:rsid w:val="0093143D"/>
    <w:rsid w:val="00931962"/>
    <w:rsid w:val="0093222A"/>
    <w:rsid w:val="00932553"/>
    <w:rsid w:val="0093287C"/>
    <w:rsid w:val="00932A5B"/>
    <w:rsid w:val="00933880"/>
    <w:rsid w:val="00933C0D"/>
    <w:rsid w:val="00933F03"/>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16"/>
    <w:rsid w:val="00940E2D"/>
    <w:rsid w:val="0094110E"/>
    <w:rsid w:val="009412A4"/>
    <w:rsid w:val="00941435"/>
    <w:rsid w:val="00941720"/>
    <w:rsid w:val="00941D0D"/>
    <w:rsid w:val="009421FD"/>
    <w:rsid w:val="00942696"/>
    <w:rsid w:val="009426A7"/>
    <w:rsid w:val="00942AB7"/>
    <w:rsid w:val="00943B5E"/>
    <w:rsid w:val="0094430A"/>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1BF"/>
    <w:rsid w:val="00950A51"/>
    <w:rsid w:val="00950D36"/>
    <w:rsid w:val="00950EE2"/>
    <w:rsid w:val="0095123B"/>
    <w:rsid w:val="009515E3"/>
    <w:rsid w:val="0095165C"/>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69B"/>
    <w:rsid w:val="00A00F75"/>
    <w:rsid w:val="00A01096"/>
    <w:rsid w:val="00A015A8"/>
    <w:rsid w:val="00A01957"/>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79D"/>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1704"/>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CB6"/>
    <w:rsid w:val="00AA2EF0"/>
    <w:rsid w:val="00AA2FFD"/>
    <w:rsid w:val="00AA363D"/>
    <w:rsid w:val="00AA3811"/>
    <w:rsid w:val="00AA3CDB"/>
    <w:rsid w:val="00AA4345"/>
    <w:rsid w:val="00AA43C1"/>
    <w:rsid w:val="00AA4560"/>
    <w:rsid w:val="00AA481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34B"/>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21"/>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6754"/>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8C"/>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12C"/>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72A"/>
    <w:rsid w:val="00C27FF2"/>
    <w:rsid w:val="00C306DF"/>
    <w:rsid w:val="00C306E9"/>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1F25"/>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97CD6"/>
    <w:rsid w:val="00CA0940"/>
    <w:rsid w:val="00CA0BB5"/>
    <w:rsid w:val="00CA0DD7"/>
    <w:rsid w:val="00CA1676"/>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989"/>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752"/>
    <w:rsid w:val="00D36968"/>
    <w:rsid w:val="00D36AFB"/>
    <w:rsid w:val="00D37236"/>
    <w:rsid w:val="00D3759B"/>
    <w:rsid w:val="00D375CE"/>
    <w:rsid w:val="00D376B0"/>
    <w:rsid w:val="00D37828"/>
    <w:rsid w:val="00D379F2"/>
    <w:rsid w:val="00D37B4F"/>
    <w:rsid w:val="00D37BF4"/>
    <w:rsid w:val="00D401F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5EDB"/>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405"/>
    <w:rsid w:val="00D807B4"/>
    <w:rsid w:val="00D807E3"/>
    <w:rsid w:val="00D8085C"/>
    <w:rsid w:val="00D8098F"/>
    <w:rsid w:val="00D80FF4"/>
    <w:rsid w:val="00D81169"/>
    <w:rsid w:val="00D81A55"/>
    <w:rsid w:val="00D82F20"/>
    <w:rsid w:val="00D82FE9"/>
    <w:rsid w:val="00D83419"/>
    <w:rsid w:val="00D83556"/>
    <w:rsid w:val="00D83613"/>
    <w:rsid w:val="00D83DC4"/>
    <w:rsid w:val="00D83EA7"/>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12E"/>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72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07A0"/>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88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256"/>
    <w:rsid w:val="00E54381"/>
    <w:rsid w:val="00E546A6"/>
    <w:rsid w:val="00E549A9"/>
    <w:rsid w:val="00E54BD4"/>
    <w:rsid w:val="00E54CE2"/>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E0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5F2F"/>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E98"/>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980"/>
    <w:rsid w:val="00F00ABE"/>
    <w:rsid w:val="00F00BEB"/>
    <w:rsid w:val="00F00CE2"/>
    <w:rsid w:val="00F00D60"/>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1BD"/>
    <w:rsid w:val="00F102D0"/>
    <w:rsid w:val="00F10657"/>
    <w:rsid w:val="00F10C10"/>
    <w:rsid w:val="00F10F1C"/>
    <w:rsid w:val="00F11A01"/>
    <w:rsid w:val="00F120C5"/>
    <w:rsid w:val="00F12181"/>
    <w:rsid w:val="00F12720"/>
    <w:rsid w:val="00F12735"/>
    <w:rsid w:val="00F13867"/>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7A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0F71"/>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3CE7"/>
    <w:rsid w:val="00F84454"/>
    <w:rsid w:val="00F8449B"/>
    <w:rsid w:val="00F844BF"/>
    <w:rsid w:val="00F84626"/>
    <w:rsid w:val="00F8476C"/>
    <w:rsid w:val="00F84EAB"/>
    <w:rsid w:val="00F85748"/>
    <w:rsid w:val="00F858DE"/>
    <w:rsid w:val="00F85F5B"/>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55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445"/>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2614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144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58353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2880</Words>
  <Characters>15914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2023-02-17T15:14:00Z</dcterms:created>
  <dcterms:modified xsi:type="dcterms:W3CDTF">2023-02-17T15:14:00Z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